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057D" w:rsidRDefault="0043057D">
      <w:pPr>
        <w:rPr>
          <w:rFonts w:ascii="仿宋" w:eastAsia="仿宋" w:hAnsi="仿宋"/>
          <w:color w:val="000000" w:themeColor="text1"/>
          <w:sz w:val="56"/>
        </w:rPr>
      </w:pPr>
    </w:p>
    <w:p w:rsidR="0043057D" w:rsidRDefault="0043057D">
      <w:pPr>
        <w:rPr>
          <w:rFonts w:ascii="仿宋" w:eastAsia="仿宋" w:hAnsi="仿宋"/>
          <w:color w:val="000000" w:themeColor="text1"/>
          <w:sz w:val="56"/>
        </w:rPr>
      </w:pPr>
    </w:p>
    <w:p w:rsidR="0043057D" w:rsidRDefault="006E3948">
      <w:pPr>
        <w:jc w:val="center"/>
        <w:rPr>
          <w:rFonts w:ascii="仿宋" w:eastAsia="仿宋" w:hAnsi="仿宋"/>
          <w:color w:val="000000" w:themeColor="text1"/>
          <w:sz w:val="56"/>
        </w:rPr>
      </w:pPr>
      <w:r>
        <w:rPr>
          <w:rFonts w:ascii="仿宋_GB2312" w:eastAsia="仿宋_GB2312" w:hAnsi="仿宋"/>
          <w:noProof/>
          <w:color w:val="000000" w:themeColor="text1"/>
          <w:sz w:val="28"/>
          <w:szCs w:val="28"/>
        </w:rPr>
        <w:drawing>
          <wp:inline distT="0" distB="0" distL="0" distR="0">
            <wp:extent cx="5270500" cy="1716405"/>
            <wp:effectExtent l="0" t="0" r="6350" b="0"/>
            <wp:docPr id="2" name="图片 2" descr="华南商贸LOGO（修改英文名称）_复制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华南商贸LOGO（修改英文名称）_复制_页面_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70500" cy="1716405"/>
                    </a:xfrm>
                    <a:prstGeom prst="rect">
                      <a:avLst/>
                    </a:prstGeom>
                    <a:noFill/>
                    <a:ln>
                      <a:noFill/>
                    </a:ln>
                  </pic:spPr>
                </pic:pic>
              </a:graphicData>
            </a:graphic>
          </wp:inline>
        </w:drawing>
      </w:r>
    </w:p>
    <w:p w:rsidR="0043057D" w:rsidRDefault="0043057D">
      <w:pPr>
        <w:jc w:val="center"/>
        <w:rPr>
          <w:rFonts w:ascii="仿宋" w:eastAsia="仿宋" w:hAnsi="仿宋"/>
          <w:color w:val="000000" w:themeColor="text1"/>
          <w:sz w:val="56"/>
        </w:rPr>
      </w:pPr>
    </w:p>
    <w:p w:rsidR="0043057D" w:rsidRDefault="006E3948">
      <w:pPr>
        <w:jc w:val="center"/>
        <w:rPr>
          <w:rFonts w:ascii="黑体" w:eastAsia="黑体" w:hAnsi="黑体"/>
          <w:color w:val="000000" w:themeColor="text1"/>
          <w:sz w:val="56"/>
        </w:rPr>
      </w:pPr>
      <w:r>
        <w:rPr>
          <w:rFonts w:ascii="黑体" w:eastAsia="黑体" w:hAnsi="黑体" w:hint="eastAsia"/>
          <w:color w:val="000000" w:themeColor="text1"/>
          <w:sz w:val="56"/>
          <w:szCs w:val="72"/>
        </w:rPr>
        <w:t>广东省高等职业教育</w:t>
      </w:r>
    </w:p>
    <w:p w:rsidR="0043057D" w:rsidRDefault="006E3948">
      <w:pPr>
        <w:jc w:val="center"/>
        <w:rPr>
          <w:rFonts w:ascii="黑体" w:eastAsia="黑体" w:hAnsi="黑体"/>
          <w:color w:val="000000" w:themeColor="text1"/>
          <w:sz w:val="52"/>
          <w:szCs w:val="52"/>
        </w:rPr>
      </w:pPr>
      <w:r>
        <w:rPr>
          <w:rFonts w:ascii="黑体" w:eastAsia="黑体" w:hAnsi="黑体" w:hint="eastAsia"/>
          <w:color w:val="000000" w:themeColor="text1"/>
          <w:sz w:val="56"/>
          <w:szCs w:val="52"/>
        </w:rPr>
        <w:t>202</w:t>
      </w:r>
      <w:r>
        <w:rPr>
          <w:rFonts w:ascii="黑体" w:eastAsia="黑体" w:hAnsi="黑体"/>
          <w:color w:val="000000" w:themeColor="text1"/>
          <w:sz w:val="56"/>
          <w:szCs w:val="52"/>
        </w:rPr>
        <w:t>1</w:t>
      </w:r>
      <w:r>
        <w:rPr>
          <w:rFonts w:ascii="黑体" w:eastAsia="黑体" w:hAnsi="黑体" w:hint="eastAsia"/>
          <w:color w:val="000000" w:themeColor="text1"/>
          <w:sz w:val="56"/>
          <w:szCs w:val="52"/>
        </w:rPr>
        <w:t>年“创新强校工程”实施情况</w:t>
      </w:r>
    </w:p>
    <w:p w:rsidR="0043057D" w:rsidRDefault="006E3948">
      <w:pPr>
        <w:jc w:val="center"/>
        <w:rPr>
          <w:rFonts w:ascii="华文新魏" w:eastAsia="华文新魏" w:hAnsi="仿宋"/>
          <w:color w:val="000000" w:themeColor="text1"/>
          <w:sz w:val="72"/>
          <w:szCs w:val="72"/>
        </w:rPr>
      </w:pPr>
      <w:r>
        <w:rPr>
          <w:rFonts w:ascii="黑体" w:eastAsia="黑体" w:hAnsi="黑体" w:hint="eastAsia"/>
          <w:color w:val="000000" w:themeColor="text1"/>
          <w:sz w:val="56"/>
          <w:szCs w:val="72"/>
        </w:rPr>
        <w:t>自评报告</w:t>
      </w:r>
    </w:p>
    <w:p w:rsidR="0043057D" w:rsidRDefault="0043057D">
      <w:pPr>
        <w:rPr>
          <w:rFonts w:ascii="仿宋" w:eastAsia="仿宋" w:hAnsi="仿宋"/>
          <w:color w:val="000000" w:themeColor="text1"/>
        </w:rPr>
      </w:pPr>
    </w:p>
    <w:p w:rsidR="0043057D" w:rsidRDefault="0043057D">
      <w:pPr>
        <w:rPr>
          <w:rFonts w:ascii="仿宋" w:eastAsia="仿宋" w:hAnsi="仿宋"/>
          <w:color w:val="000000" w:themeColor="text1"/>
        </w:rPr>
      </w:pPr>
    </w:p>
    <w:p w:rsidR="0043057D" w:rsidRDefault="0043057D">
      <w:pPr>
        <w:rPr>
          <w:rFonts w:ascii="仿宋" w:eastAsia="仿宋" w:hAnsi="仿宋"/>
          <w:color w:val="000000" w:themeColor="text1"/>
        </w:rPr>
      </w:pPr>
    </w:p>
    <w:p w:rsidR="0043057D" w:rsidRDefault="0043057D">
      <w:pPr>
        <w:rPr>
          <w:rFonts w:ascii="仿宋" w:eastAsia="仿宋" w:hAnsi="仿宋"/>
          <w:color w:val="000000" w:themeColor="text1"/>
        </w:rPr>
      </w:pPr>
    </w:p>
    <w:p w:rsidR="0043057D" w:rsidRDefault="0043057D">
      <w:pPr>
        <w:rPr>
          <w:rFonts w:ascii="仿宋" w:eastAsia="仿宋" w:hAnsi="仿宋"/>
          <w:color w:val="000000" w:themeColor="text1"/>
        </w:rPr>
      </w:pPr>
    </w:p>
    <w:p w:rsidR="0043057D" w:rsidRDefault="0043057D">
      <w:pPr>
        <w:rPr>
          <w:rFonts w:ascii="仿宋" w:eastAsia="仿宋" w:hAnsi="仿宋"/>
          <w:color w:val="000000" w:themeColor="text1"/>
        </w:rPr>
      </w:pPr>
    </w:p>
    <w:p w:rsidR="0043057D" w:rsidRDefault="0043057D">
      <w:pPr>
        <w:rPr>
          <w:rFonts w:ascii="仿宋" w:eastAsia="仿宋" w:hAnsi="仿宋"/>
          <w:color w:val="000000" w:themeColor="text1"/>
        </w:rPr>
      </w:pPr>
    </w:p>
    <w:p w:rsidR="0043057D" w:rsidRDefault="0043057D">
      <w:pPr>
        <w:rPr>
          <w:rFonts w:ascii="仿宋" w:eastAsia="仿宋" w:hAnsi="仿宋"/>
          <w:color w:val="000000" w:themeColor="text1"/>
        </w:rPr>
      </w:pPr>
    </w:p>
    <w:p w:rsidR="0043057D" w:rsidRDefault="0043057D">
      <w:pPr>
        <w:rPr>
          <w:rFonts w:ascii="仿宋" w:eastAsia="仿宋" w:hAnsi="仿宋"/>
          <w:color w:val="000000" w:themeColor="text1"/>
        </w:rPr>
      </w:pPr>
    </w:p>
    <w:p w:rsidR="0043057D" w:rsidRDefault="006E3948">
      <w:pPr>
        <w:jc w:val="center"/>
        <w:rPr>
          <w:rFonts w:ascii="黑体" w:eastAsia="黑体" w:hAnsi="黑体" w:cs="华文新魏"/>
          <w:color w:val="000000" w:themeColor="text1"/>
          <w:sz w:val="44"/>
          <w:szCs w:val="44"/>
        </w:rPr>
      </w:pPr>
      <w:r>
        <w:rPr>
          <w:rFonts w:ascii="黑体" w:eastAsia="黑体" w:hAnsi="黑体" w:hint="eastAsia"/>
          <w:color w:val="000000" w:themeColor="text1"/>
          <w:sz w:val="44"/>
          <w:szCs w:val="44"/>
        </w:rPr>
        <w:t>2022</w:t>
      </w:r>
      <w:r>
        <w:rPr>
          <w:rFonts w:ascii="黑体" w:eastAsia="黑体" w:hAnsi="黑体" w:cs="华文新魏" w:hint="eastAsia"/>
          <w:color w:val="000000" w:themeColor="text1"/>
          <w:sz w:val="44"/>
          <w:szCs w:val="44"/>
        </w:rPr>
        <w:t>年4月</w:t>
      </w:r>
    </w:p>
    <w:p w:rsidR="0043057D" w:rsidRDefault="0043057D">
      <w:pPr>
        <w:rPr>
          <w:rFonts w:ascii="黑体" w:eastAsia="黑体" w:hAnsi="黑体" w:cs="华文新魏"/>
          <w:b/>
          <w:color w:val="000000" w:themeColor="text1"/>
          <w:sz w:val="40"/>
          <w:szCs w:val="36"/>
        </w:rPr>
      </w:pPr>
    </w:p>
    <w:p w:rsidR="0043057D" w:rsidRDefault="0043057D">
      <w:pPr>
        <w:rPr>
          <w:rFonts w:ascii="黑体" w:eastAsia="黑体" w:hAnsi="黑体" w:cs="华文新魏"/>
          <w:b/>
          <w:color w:val="000000" w:themeColor="text1"/>
          <w:sz w:val="40"/>
          <w:szCs w:val="36"/>
        </w:rPr>
      </w:pPr>
    </w:p>
    <w:p w:rsidR="0043057D" w:rsidRDefault="0043057D">
      <w:pPr>
        <w:rPr>
          <w:rFonts w:ascii="黑体" w:eastAsia="黑体" w:hAnsi="黑体" w:cs="华文新魏"/>
          <w:b/>
          <w:color w:val="000000" w:themeColor="text1"/>
          <w:sz w:val="40"/>
          <w:szCs w:val="36"/>
        </w:rPr>
      </w:pPr>
    </w:p>
    <w:p w:rsidR="0043057D" w:rsidRDefault="006E3948">
      <w:pPr>
        <w:jc w:val="center"/>
        <w:rPr>
          <w:rFonts w:ascii="黑体" w:eastAsia="黑体" w:hAnsi="黑体" w:cs="华文新魏"/>
          <w:b/>
          <w:color w:val="000000" w:themeColor="text1"/>
          <w:sz w:val="40"/>
          <w:szCs w:val="36"/>
        </w:rPr>
      </w:pPr>
      <w:r>
        <w:rPr>
          <w:rFonts w:ascii="黑体" w:eastAsia="黑体" w:hAnsi="黑体" w:cs="华文新魏"/>
          <w:b/>
          <w:color w:val="000000" w:themeColor="text1"/>
          <w:sz w:val="40"/>
          <w:szCs w:val="36"/>
        </w:rPr>
        <w:lastRenderedPageBreak/>
        <w:t>目录</w:t>
      </w:r>
    </w:p>
    <w:p w:rsidR="00C90358" w:rsidRDefault="006E3948" w:rsidP="00C90358">
      <w:pPr>
        <w:pStyle w:val="10"/>
        <w:tabs>
          <w:tab w:val="right" w:leader="dot" w:pos="8494"/>
        </w:tabs>
        <w:spacing w:line="500" w:lineRule="exact"/>
        <w:rPr>
          <w:rFonts w:eastAsiaTheme="minorEastAsia" w:cstheme="minorBidi"/>
          <w:b w:val="0"/>
          <w:bCs w:val="0"/>
          <w:caps w:val="0"/>
          <w:noProof/>
          <w:sz w:val="21"/>
          <w:szCs w:val="22"/>
        </w:rPr>
      </w:pPr>
      <w:r>
        <w:rPr>
          <w:rFonts w:asciiTheme="minorEastAsia" w:eastAsiaTheme="minorEastAsia" w:hAnsiTheme="minorEastAsia" w:cs="华文新魏"/>
          <w:b w:val="0"/>
          <w:color w:val="000000" w:themeColor="text1"/>
          <w:sz w:val="24"/>
        </w:rPr>
        <w:fldChar w:fldCharType="begin"/>
      </w:r>
      <w:r>
        <w:rPr>
          <w:rFonts w:asciiTheme="minorEastAsia" w:eastAsiaTheme="minorEastAsia" w:hAnsiTheme="minorEastAsia" w:cs="华文新魏"/>
          <w:b w:val="0"/>
          <w:color w:val="000000" w:themeColor="text1"/>
          <w:sz w:val="24"/>
        </w:rPr>
        <w:instrText xml:space="preserve"> TOC \o "1-4" \h \z \u </w:instrText>
      </w:r>
      <w:r>
        <w:rPr>
          <w:rFonts w:asciiTheme="minorEastAsia" w:eastAsiaTheme="minorEastAsia" w:hAnsiTheme="minorEastAsia" w:cs="华文新魏"/>
          <w:b w:val="0"/>
          <w:color w:val="000000" w:themeColor="text1"/>
          <w:sz w:val="24"/>
        </w:rPr>
        <w:fldChar w:fldCharType="separate"/>
      </w:r>
      <w:hyperlink w:anchor="_Toc100302386" w:history="1">
        <w:r w:rsidR="00C90358" w:rsidRPr="004E79D1">
          <w:rPr>
            <w:rStyle w:val="af"/>
            <w:rFonts w:hint="eastAsia"/>
            <w:noProof/>
          </w:rPr>
          <w:t>前</w:t>
        </w:r>
        <w:r w:rsidR="00C90358" w:rsidRPr="004E79D1">
          <w:rPr>
            <w:rStyle w:val="af"/>
            <w:noProof/>
          </w:rPr>
          <w:t xml:space="preserve"> </w:t>
        </w:r>
        <w:r w:rsidR="00C90358" w:rsidRPr="004E79D1">
          <w:rPr>
            <w:rStyle w:val="af"/>
            <w:rFonts w:hint="eastAsia"/>
            <w:noProof/>
          </w:rPr>
          <w:t>言</w:t>
        </w:r>
        <w:r w:rsidR="00C90358">
          <w:rPr>
            <w:noProof/>
            <w:webHidden/>
          </w:rPr>
          <w:tab/>
        </w:r>
        <w:r w:rsidR="00C90358">
          <w:rPr>
            <w:noProof/>
            <w:webHidden/>
          </w:rPr>
          <w:fldChar w:fldCharType="begin"/>
        </w:r>
        <w:r w:rsidR="00C90358">
          <w:rPr>
            <w:noProof/>
            <w:webHidden/>
          </w:rPr>
          <w:instrText xml:space="preserve"> PAGEREF _Toc100302386 \h </w:instrText>
        </w:r>
        <w:r w:rsidR="00C90358">
          <w:rPr>
            <w:noProof/>
            <w:webHidden/>
          </w:rPr>
        </w:r>
        <w:r w:rsidR="00C90358">
          <w:rPr>
            <w:noProof/>
            <w:webHidden/>
          </w:rPr>
          <w:fldChar w:fldCharType="separate"/>
        </w:r>
        <w:r w:rsidR="00284E16">
          <w:rPr>
            <w:noProof/>
            <w:webHidden/>
          </w:rPr>
          <w:t>1</w:t>
        </w:r>
        <w:r w:rsidR="00C90358">
          <w:rPr>
            <w:noProof/>
            <w:webHidden/>
          </w:rPr>
          <w:fldChar w:fldCharType="end"/>
        </w:r>
      </w:hyperlink>
    </w:p>
    <w:p w:rsidR="00C90358" w:rsidRDefault="009E47BE" w:rsidP="00C90358">
      <w:pPr>
        <w:pStyle w:val="10"/>
        <w:tabs>
          <w:tab w:val="right" w:leader="dot" w:pos="8494"/>
        </w:tabs>
        <w:spacing w:line="500" w:lineRule="exact"/>
        <w:rPr>
          <w:rFonts w:eastAsiaTheme="minorEastAsia" w:cstheme="minorBidi"/>
          <w:b w:val="0"/>
          <w:bCs w:val="0"/>
          <w:caps w:val="0"/>
          <w:noProof/>
          <w:sz w:val="21"/>
          <w:szCs w:val="22"/>
        </w:rPr>
      </w:pPr>
      <w:hyperlink w:anchor="_Toc100302387" w:history="1">
        <w:r w:rsidR="00C90358" w:rsidRPr="004E79D1">
          <w:rPr>
            <w:rStyle w:val="af"/>
            <w:noProof/>
          </w:rPr>
          <w:t>1</w:t>
        </w:r>
        <w:r w:rsidR="00C90358" w:rsidRPr="004E79D1">
          <w:rPr>
            <w:rStyle w:val="af"/>
            <w:rFonts w:hint="eastAsia"/>
            <w:noProof/>
          </w:rPr>
          <w:t>扩容</w:t>
        </w:r>
        <w:r w:rsidR="00C90358">
          <w:rPr>
            <w:noProof/>
            <w:webHidden/>
          </w:rPr>
          <w:tab/>
        </w:r>
        <w:r w:rsidR="00C90358">
          <w:rPr>
            <w:noProof/>
            <w:webHidden/>
          </w:rPr>
          <w:fldChar w:fldCharType="begin"/>
        </w:r>
        <w:r w:rsidR="00C90358">
          <w:rPr>
            <w:noProof/>
            <w:webHidden/>
          </w:rPr>
          <w:instrText xml:space="preserve"> PAGEREF _Toc100302387 \h </w:instrText>
        </w:r>
        <w:r w:rsidR="00C90358">
          <w:rPr>
            <w:noProof/>
            <w:webHidden/>
          </w:rPr>
        </w:r>
        <w:r w:rsidR="00C90358">
          <w:rPr>
            <w:noProof/>
            <w:webHidden/>
          </w:rPr>
          <w:fldChar w:fldCharType="separate"/>
        </w:r>
        <w:r w:rsidR="00284E16">
          <w:rPr>
            <w:noProof/>
            <w:webHidden/>
          </w:rPr>
          <w:t>4</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388" w:history="1">
        <w:r w:rsidR="00C90358" w:rsidRPr="004E79D1">
          <w:rPr>
            <w:rStyle w:val="af"/>
            <w:rFonts w:ascii="仿宋" w:eastAsia="仿宋" w:hAnsi="仿宋"/>
            <w:noProof/>
          </w:rPr>
          <w:t>1.1</w:t>
        </w:r>
        <w:r w:rsidR="00C90358" w:rsidRPr="004E79D1">
          <w:rPr>
            <w:rStyle w:val="af"/>
            <w:rFonts w:ascii="仿宋" w:eastAsia="仿宋" w:hAnsi="仿宋" w:hint="eastAsia"/>
            <w:noProof/>
          </w:rPr>
          <w:t>办学定位精准</w:t>
        </w:r>
        <w:r w:rsidR="00C90358">
          <w:rPr>
            <w:noProof/>
            <w:webHidden/>
          </w:rPr>
          <w:tab/>
        </w:r>
        <w:r w:rsidR="00C90358">
          <w:rPr>
            <w:noProof/>
            <w:webHidden/>
          </w:rPr>
          <w:fldChar w:fldCharType="begin"/>
        </w:r>
        <w:r w:rsidR="00C90358">
          <w:rPr>
            <w:noProof/>
            <w:webHidden/>
          </w:rPr>
          <w:instrText xml:space="preserve"> PAGEREF _Toc100302388 \h </w:instrText>
        </w:r>
        <w:r w:rsidR="00C90358">
          <w:rPr>
            <w:noProof/>
            <w:webHidden/>
          </w:rPr>
        </w:r>
        <w:r w:rsidR="00C90358">
          <w:rPr>
            <w:noProof/>
            <w:webHidden/>
          </w:rPr>
          <w:fldChar w:fldCharType="separate"/>
        </w:r>
        <w:r w:rsidR="00284E16">
          <w:rPr>
            <w:noProof/>
            <w:webHidden/>
          </w:rPr>
          <w:t>4</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389" w:history="1">
        <w:r w:rsidR="00C90358" w:rsidRPr="004E79D1">
          <w:rPr>
            <w:rStyle w:val="af"/>
            <w:rFonts w:ascii="仿宋" w:eastAsia="仿宋" w:hAnsi="仿宋"/>
            <w:noProof/>
          </w:rPr>
          <w:t>1.1.1</w:t>
        </w:r>
        <w:r w:rsidR="00C90358" w:rsidRPr="004E79D1">
          <w:rPr>
            <w:rStyle w:val="af"/>
            <w:rFonts w:ascii="仿宋" w:eastAsia="仿宋" w:hAnsi="仿宋" w:hint="eastAsia"/>
            <w:noProof/>
          </w:rPr>
          <w:t>明确办学定位和人才培养目标，主动适应区域经济社会发展</w:t>
        </w:r>
        <w:r w:rsidR="00C90358">
          <w:rPr>
            <w:noProof/>
            <w:webHidden/>
          </w:rPr>
          <w:tab/>
        </w:r>
        <w:r w:rsidR="00C90358">
          <w:rPr>
            <w:noProof/>
            <w:webHidden/>
          </w:rPr>
          <w:fldChar w:fldCharType="begin"/>
        </w:r>
        <w:r w:rsidR="00C90358">
          <w:rPr>
            <w:noProof/>
            <w:webHidden/>
          </w:rPr>
          <w:instrText xml:space="preserve"> PAGEREF _Toc100302389 \h </w:instrText>
        </w:r>
        <w:r w:rsidR="00C90358">
          <w:rPr>
            <w:noProof/>
            <w:webHidden/>
          </w:rPr>
        </w:r>
        <w:r w:rsidR="00C90358">
          <w:rPr>
            <w:noProof/>
            <w:webHidden/>
          </w:rPr>
          <w:fldChar w:fldCharType="separate"/>
        </w:r>
        <w:r w:rsidR="00284E16">
          <w:rPr>
            <w:noProof/>
            <w:webHidden/>
          </w:rPr>
          <w:t>4</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390" w:history="1">
        <w:r w:rsidR="00C90358" w:rsidRPr="004E79D1">
          <w:rPr>
            <w:rStyle w:val="af"/>
            <w:rFonts w:ascii="仿宋" w:eastAsia="仿宋" w:hAnsi="仿宋"/>
            <w:noProof/>
          </w:rPr>
          <w:t>1.1.2</w:t>
        </w:r>
        <w:r w:rsidR="00C90358" w:rsidRPr="004E79D1">
          <w:rPr>
            <w:rStyle w:val="af"/>
            <w:rFonts w:ascii="仿宋" w:eastAsia="仿宋" w:hAnsi="仿宋" w:hint="eastAsia"/>
            <w:noProof/>
          </w:rPr>
          <w:t>优化专业结构，聚焦高水平专业群建设</w:t>
        </w:r>
        <w:r w:rsidR="00C90358">
          <w:rPr>
            <w:noProof/>
            <w:webHidden/>
          </w:rPr>
          <w:tab/>
        </w:r>
        <w:r w:rsidR="00C90358">
          <w:rPr>
            <w:noProof/>
            <w:webHidden/>
          </w:rPr>
          <w:fldChar w:fldCharType="begin"/>
        </w:r>
        <w:r w:rsidR="00C90358">
          <w:rPr>
            <w:noProof/>
            <w:webHidden/>
          </w:rPr>
          <w:instrText xml:space="preserve"> PAGEREF _Toc100302390 \h </w:instrText>
        </w:r>
        <w:r w:rsidR="00C90358">
          <w:rPr>
            <w:noProof/>
            <w:webHidden/>
          </w:rPr>
        </w:r>
        <w:r w:rsidR="00C90358">
          <w:rPr>
            <w:noProof/>
            <w:webHidden/>
          </w:rPr>
          <w:fldChar w:fldCharType="separate"/>
        </w:r>
        <w:r w:rsidR="00284E16">
          <w:rPr>
            <w:noProof/>
            <w:webHidden/>
          </w:rPr>
          <w:t>5</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391" w:history="1">
        <w:r w:rsidR="00C90358" w:rsidRPr="004E79D1">
          <w:rPr>
            <w:rStyle w:val="af"/>
            <w:rFonts w:ascii="仿宋" w:eastAsia="仿宋" w:hAnsi="仿宋"/>
            <w:noProof/>
          </w:rPr>
          <w:t>1.2</w:t>
        </w:r>
        <w:r w:rsidR="00C90358" w:rsidRPr="004E79D1">
          <w:rPr>
            <w:rStyle w:val="af"/>
            <w:rFonts w:ascii="仿宋" w:eastAsia="仿宋" w:hAnsi="仿宋" w:hint="eastAsia"/>
            <w:noProof/>
          </w:rPr>
          <w:t>学位增量</w:t>
        </w:r>
        <w:r w:rsidR="00C90358">
          <w:rPr>
            <w:noProof/>
            <w:webHidden/>
          </w:rPr>
          <w:tab/>
        </w:r>
        <w:r w:rsidR="00C90358">
          <w:rPr>
            <w:noProof/>
            <w:webHidden/>
          </w:rPr>
          <w:fldChar w:fldCharType="begin"/>
        </w:r>
        <w:r w:rsidR="00C90358">
          <w:rPr>
            <w:noProof/>
            <w:webHidden/>
          </w:rPr>
          <w:instrText xml:space="preserve"> PAGEREF _Toc100302391 \h </w:instrText>
        </w:r>
        <w:r w:rsidR="00C90358">
          <w:rPr>
            <w:noProof/>
            <w:webHidden/>
          </w:rPr>
        </w:r>
        <w:r w:rsidR="00C90358">
          <w:rPr>
            <w:noProof/>
            <w:webHidden/>
          </w:rPr>
          <w:fldChar w:fldCharType="separate"/>
        </w:r>
        <w:r w:rsidR="00284E16">
          <w:rPr>
            <w:noProof/>
            <w:webHidden/>
          </w:rPr>
          <w:t>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392" w:history="1">
        <w:r w:rsidR="00C90358" w:rsidRPr="004E79D1">
          <w:rPr>
            <w:rStyle w:val="af"/>
            <w:rFonts w:ascii="仿宋" w:eastAsia="仿宋" w:hAnsi="仿宋"/>
            <w:noProof/>
          </w:rPr>
          <w:t>1.2.1</w:t>
        </w:r>
        <w:r w:rsidR="00C90358" w:rsidRPr="004E79D1">
          <w:rPr>
            <w:rStyle w:val="af"/>
            <w:rFonts w:ascii="仿宋" w:eastAsia="仿宋" w:hAnsi="仿宋" w:hint="eastAsia"/>
            <w:noProof/>
          </w:rPr>
          <w:t>普通高职招生人数同比增长</w:t>
        </w:r>
        <w:r w:rsidR="00C90358" w:rsidRPr="004E79D1">
          <w:rPr>
            <w:rStyle w:val="af"/>
            <w:rFonts w:ascii="仿宋" w:eastAsia="仿宋" w:hAnsi="仿宋"/>
            <w:noProof/>
          </w:rPr>
          <w:t>1.31%</w:t>
        </w:r>
        <w:r w:rsidR="00C90358">
          <w:rPr>
            <w:noProof/>
            <w:webHidden/>
          </w:rPr>
          <w:tab/>
        </w:r>
        <w:r w:rsidR="00C90358">
          <w:rPr>
            <w:noProof/>
            <w:webHidden/>
          </w:rPr>
          <w:fldChar w:fldCharType="begin"/>
        </w:r>
        <w:r w:rsidR="00C90358">
          <w:rPr>
            <w:noProof/>
            <w:webHidden/>
          </w:rPr>
          <w:instrText xml:space="preserve"> PAGEREF _Toc100302392 \h </w:instrText>
        </w:r>
        <w:r w:rsidR="00C90358">
          <w:rPr>
            <w:noProof/>
            <w:webHidden/>
          </w:rPr>
        </w:r>
        <w:r w:rsidR="00C90358">
          <w:rPr>
            <w:noProof/>
            <w:webHidden/>
          </w:rPr>
          <w:fldChar w:fldCharType="separate"/>
        </w:r>
        <w:r w:rsidR="00284E16">
          <w:rPr>
            <w:noProof/>
            <w:webHidden/>
          </w:rPr>
          <w:t>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393" w:history="1">
        <w:r w:rsidR="00C90358" w:rsidRPr="004E79D1">
          <w:rPr>
            <w:rStyle w:val="af"/>
            <w:rFonts w:ascii="仿宋" w:eastAsia="仿宋" w:hAnsi="仿宋"/>
            <w:noProof/>
          </w:rPr>
          <w:t>1.2.2</w:t>
        </w:r>
        <w:r w:rsidR="00C90358" w:rsidRPr="004E79D1">
          <w:rPr>
            <w:rStyle w:val="af"/>
            <w:rFonts w:ascii="仿宋" w:eastAsia="仿宋" w:hAnsi="仿宋" w:hint="eastAsia"/>
            <w:noProof/>
          </w:rPr>
          <w:t>加强高职扩招学生分类招生培养</w:t>
        </w:r>
        <w:r w:rsidR="00C90358">
          <w:rPr>
            <w:noProof/>
            <w:webHidden/>
          </w:rPr>
          <w:tab/>
        </w:r>
        <w:r w:rsidR="00C90358">
          <w:rPr>
            <w:noProof/>
            <w:webHidden/>
          </w:rPr>
          <w:fldChar w:fldCharType="begin"/>
        </w:r>
        <w:r w:rsidR="00C90358">
          <w:rPr>
            <w:noProof/>
            <w:webHidden/>
          </w:rPr>
          <w:instrText xml:space="preserve"> PAGEREF _Toc100302393 \h </w:instrText>
        </w:r>
        <w:r w:rsidR="00C90358">
          <w:rPr>
            <w:noProof/>
            <w:webHidden/>
          </w:rPr>
        </w:r>
        <w:r w:rsidR="00C90358">
          <w:rPr>
            <w:noProof/>
            <w:webHidden/>
          </w:rPr>
          <w:fldChar w:fldCharType="separate"/>
        </w:r>
        <w:r w:rsidR="00284E16">
          <w:rPr>
            <w:noProof/>
            <w:webHidden/>
          </w:rPr>
          <w:t>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394" w:history="1">
        <w:r w:rsidR="00C90358" w:rsidRPr="004E79D1">
          <w:rPr>
            <w:rStyle w:val="af"/>
            <w:rFonts w:ascii="仿宋" w:eastAsia="仿宋" w:hAnsi="仿宋"/>
            <w:noProof/>
          </w:rPr>
          <w:t>1.2.3</w:t>
        </w:r>
        <w:r w:rsidR="00C90358" w:rsidRPr="004E79D1">
          <w:rPr>
            <w:rStyle w:val="af"/>
            <w:rFonts w:ascii="仿宋" w:eastAsia="仿宋" w:hAnsi="仿宋" w:hint="eastAsia"/>
            <w:noProof/>
          </w:rPr>
          <w:t>中职生源占普通高职招生数比例的</w:t>
        </w:r>
        <w:r w:rsidR="00C90358" w:rsidRPr="004E79D1">
          <w:rPr>
            <w:rStyle w:val="af"/>
            <w:rFonts w:ascii="仿宋" w:eastAsia="仿宋" w:hAnsi="仿宋"/>
            <w:noProof/>
          </w:rPr>
          <w:t>16.54%</w:t>
        </w:r>
        <w:r w:rsidR="00C90358">
          <w:rPr>
            <w:noProof/>
            <w:webHidden/>
          </w:rPr>
          <w:tab/>
        </w:r>
        <w:r w:rsidR="00C90358">
          <w:rPr>
            <w:noProof/>
            <w:webHidden/>
          </w:rPr>
          <w:fldChar w:fldCharType="begin"/>
        </w:r>
        <w:r w:rsidR="00C90358">
          <w:rPr>
            <w:noProof/>
            <w:webHidden/>
          </w:rPr>
          <w:instrText xml:space="preserve"> PAGEREF _Toc100302394 \h </w:instrText>
        </w:r>
        <w:r w:rsidR="00C90358">
          <w:rPr>
            <w:noProof/>
            <w:webHidden/>
          </w:rPr>
        </w:r>
        <w:r w:rsidR="00C90358">
          <w:rPr>
            <w:noProof/>
            <w:webHidden/>
          </w:rPr>
          <w:fldChar w:fldCharType="separate"/>
        </w:r>
        <w:r w:rsidR="00284E16">
          <w:rPr>
            <w:noProof/>
            <w:webHidden/>
          </w:rPr>
          <w:t>7</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395" w:history="1">
        <w:r w:rsidR="00C90358" w:rsidRPr="004E79D1">
          <w:rPr>
            <w:rStyle w:val="af"/>
            <w:rFonts w:ascii="仿宋" w:eastAsia="仿宋" w:hAnsi="仿宋"/>
            <w:noProof/>
          </w:rPr>
          <w:t>1.3</w:t>
        </w:r>
        <w:r w:rsidR="00C90358" w:rsidRPr="004E79D1">
          <w:rPr>
            <w:rStyle w:val="af"/>
            <w:rFonts w:ascii="仿宋" w:eastAsia="仿宋" w:hAnsi="仿宋" w:hint="eastAsia"/>
            <w:noProof/>
          </w:rPr>
          <w:t>办学条件优良</w:t>
        </w:r>
        <w:r w:rsidR="00C90358">
          <w:rPr>
            <w:noProof/>
            <w:webHidden/>
          </w:rPr>
          <w:tab/>
        </w:r>
        <w:r w:rsidR="00C90358">
          <w:rPr>
            <w:noProof/>
            <w:webHidden/>
          </w:rPr>
          <w:fldChar w:fldCharType="begin"/>
        </w:r>
        <w:r w:rsidR="00C90358">
          <w:rPr>
            <w:noProof/>
            <w:webHidden/>
          </w:rPr>
          <w:instrText xml:space="preserve"> PAGEREF _Toc100302395 \h </w:instrText>
        </w:r>
        <w:r w:rsidR="00C90358">
          <w:rPr>
            <w:noProof/>
            <w:webHidden/>
          </w:rPr>
        </w:r>
        <w:r w:rsidR="00C90358">
          <w:rPr>
            <w:noProof/>
            <w:webHidden/>
          </w:rPr>
          <w:fldChar w:fldCharType="separate"/>
        </w:r>
        <w:r w:rsidR="00284E16">
          <w:rPr>
            <w:noProof/>
            <w:webHidden/>
          </w:rPr>
          <w:t>8</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396" w:history="1">
        <w:r w:rsidR="00C90358" w:rsidRPr="004E79D1">
          <w:rPr>
            <w:rStyle w:val="af"/>
            <w:rFonts w:ascii="仿宋" w:eastAsia="仿宋" w:hAnsi="仿宋"/>
            <w:noProof/>
          </w:rPr>
          <w:t>1.3.1</w:t>
        </w:r>
        <w:r w:rsidR="00C90358" w:rsidRPr="004E79D1">
          <w:rPr>
            <w:rStyle w:val="af"/>
            <w:rFonts w:ascii="仿宋" w:eastAsia="仿宋" w:hAnsi="仿宋" w:hint="eastAsia"/>
            <w:noProof/>
          </w:rPr>
          <w:t>生均实训场所面积达</w:t>
        </w:r>
        <w:r w:rsidR="00C90358" w:rsidRPr="004E79D1">
          <w:rPr>
            <w:rStyle w:val="af"/>
            <w:rFonts w:ascii="仿宋" w:eastAsia="仿宋" w:hAnsi="仿宋"/>
            <w:noProof/>
          </w:rPr>
          <w:t>13.27</w:t>
        </w:r>
        <w:r w:rsidR="00C90358" w:rsidRPr="004E79D1">
          <w:rPr>
            <w:rStyle w:val="af"/>
            <w:rFonts w:ascii="仿宋" w:eastAsia="仿宋" w:hAnsi="仿宋" w:hint="eastAsia"/>
            <w:noProof/>
          </w:rPr>
          <w:t>平方米</w:t>
        </w:r>
        <w:r w:rsidR="00C90358">
          <w:rPr>
            <w:noProof/>
            <w:webHidden/>
          </w:rPr>
          <w:tab/>
        </w:r>
        <w:r w:rsidR="00C90358">
          <w:rPr>
            <w:noProof/>
            <w:webHidden/>
          </w:rPr>
          <w:fldChar w:fldCharType="begin"/>
        </w:r>
        <w:r w:rsidR="00C90358">
          <w:rPr>
            <w:noProof/>
            <w:webHidden/>
          </w:rPr>
          <w:instrText xml:space="preserve"> PAGEREF _Toc100302396 \h </w:instrText>
        </w:r>
        <w:r w:rsidR="00C90358">
          <w:rPr>
            <w:noProof/>
            <w:webHidden/>
          </w:rPr>
        </w:r>
        <w:r w:rsidR="00C90358">
          <w:rPr>
            <w:noProof/>
            <w:webHidden/>
          </w:rPr>
          <w:fldChar w:fldCharType="separate"/>
        </w:r>
        <w:r w:rsidR="00284E16">
          <w:rPr>
            <w:noProof/>
            <w:webHidden/>
          </w:rPr>
          <w:t>8</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397" w:history="1">
        <w:r w:rsidR="00C90358" w:rsidRPr="004E79D1">
          <w:rPr>
            <w:rStyle w:val="af"/>
            <w:rFonts w:ascii="仿宋" w:eastAsia="仿宋" w:hAnsi="仿宋"/>
            <w:noProof/>
          </w:rPr>
          <w:t>1.3.2</w:t>
        </w:r>
        <w:r w:rsidR="00C90358" w:rsidRPr="004E79D1">
          <w:rPr>
            <w:rStyle w:val="af"/>
            <w:rFonts w:ascii="仿宋" w:eastAsia="仿宋" w:hAnsi="仿宋" w:hint="eastAsia"/>
            <w:noProof/>
          </w:rPr>
          <w:t>生均教学科研仪器设备值达</w:t>
        </w:r>
        <w:r w:rsidR="00C90358" w:rsidRPr="004E79D1">
          <w:rPr>
            <w:rStyle w:val="af"/>
            <w:rFonts w:ascii="仿宋" w:eastAsia="仿宋" w:hAnsi="仿宋"/>
            <w:noProof/>
          </w:rPr>
          <w:t>5714.01</w:t>
        </w:r>
        <w:r w:rsidR="00C90358" w:rsidRPr="004E79D1">
          <w:rPr>
            <w:rStyle w:val="af"/>
            <w:rFonts w:ascii="仿宋" w:eastAsia="仿宋" w:hAnsi="仿宋" w:hint="eastAsia"/>
            <w:noProof/>
          </w:rPr>
          <w:t>元</w:t>
        </w:r>
        <w:r w:rsidR="00C90358">
          <w:rPr>
            <w:noProof/>
            <w:webHidden/>
          </w:rPr>
          <w:tab/>
        </w:r>
        <w:r w:rsidR="00C90358">
          <w:rPr>
            <w:noProof/>
            <w:webHidden/>
          </w:rPr>
          <w:fldChar w:fldCharType="begin"/>
        </w:r>
        <w:r w:rsidR="00C90358">
          <w:rPr>
            <w:noProof/>
            <w:webHidden/>
          </w:rPr>
          <w:instrText xml:space="preserve"> PAGEREF _Toc100302397 \h </w:instrText>
        </w:r>
        <w:r w:rsidR="00C90358">
          <w:rPr>
            <w:noProof/>
            <w:webHidden/>
          </w:rPr>
        </w:r>
        <w:r w:rsidR="00C90358">
          <w:rPr>
            <w:noProof/>
            <w:webHidden/>
          </w:rPr>
          <w:fldChar w:fldCharType="separate"/>
        </w:r>
        <w:r w:rsidR="00284E16">
          <w:rPr>
            <w:noProof/>
            <w:webHidden/>
          </w:rPr>
          <w:t>9</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398" w:history="1">
        <w:r w:rsidR="00C90358" w:rsidRPr="004E79D1">
          <w:rPr>
            <w:rStyle w:val="af"/>
            <w:rFonts w:ascii="仿宋" w:eastAsia="仿宋" w:hAnsi="仿宋"/>
            <w:noProof/>
          </w:rPr>
          <w:t>1.4</w:t>
        </w:r>
        <w:r w:rsidR="00C90358" w:rsidRPr="004E79D1">
          <w:rPr>
            <w:rStyle w:val="af"/>
            <w:rFonts w:ascii="仿宋" w:eastAsia="仿宋" w:hAnsi="仿宋" w:hint="eastAsia"/>
            <w:noProof/>
          </w:rPr>
          <w:t>中高本协同培养</w:t>
        </w:r>
        <w:r w:rsidR="00C90358">
          <w:rPr>
            <w:noProof/>
            <w:webHidden/>
          </w:rPr>
          <w:tab/>
        </w:r>
        <w:r w:rsidR="00C90358">
          <w:rPr>
            <w:noProof/>
            <w:webHidden/>
          </w:rPr>
          <w:fldChar w:fldCharType="begin"/>
        </w:r>
        <w:r w:rsidR="00C90358">
          <w:rPr>
            <w:noProof/>
            <w:webHidden/>
          </w:rPr>
          <w:instrText xml:space="preserve"> PAGEREF _Toc100302398 \h </w:instrText>
        </w:r>
        <w:r w:rsidR="00C90358">
          <w:rPr>
            <w:noProof/>
            <w:webHidden/>
          </w:rPr>
        </w:r>
        <w:r w:rsidR="00C90358">
          <w:rPr>
            <w:noProof/>
            <w:webHidden/>
          </w:rPr>
          <w:fldChar w:fldCharType="separate"/>
        </w:r>
        <w:r w:rsidR="00284E16">
          <w:rPr>
            <w:noProof/>
            <w:webHidden/>
          </w:rPr>
          <w:t>10</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399" w:history="1">
        <w:r w:rsidR="00C90358" w:rsidRPr="004E79D1">
          <w:rPr>
            <w:rStyle w:val="af"/>
            <w:rFonts w:ascii="仿宋" w:eastAsia="仿宋" w:hAnsi="仿宋"/>
            <w:noProof/>
          </w:rPr>
          <w:t>1.4.1</w:t>
        </w:r>
        <w:r w:rsidR="00C90358" w:rsidRPr="004E79D1">
          <w:rPr>
            <w:rStyle w:val="af"/>
            <w:rFonts w:ascii="仿宋" w:eastAsia="仿宋" w:hAnsi="仿宋" w:hint="eastAsia"/>
            <w:noProof/>
          </w:rPr>
          <w:t>中高职贯通培养</w:t>
        </w:r>
        <w:r w:rsidR="00C90358">
          <w:rPr>
            <w:noProof/>
            <w:webHidden/>
          </w:rPr>
          <w:tab/>
        </w:r>
        <w:r w:rsidR="00C90358">
          <w:rPr>
            <w:noProof/>
            <w:webHidden/>
          </w:rPr>
          <w:fldChar w:fldCharType="begin"/>
        </w:r>
        <w:r w:rsidR="00C90358">
          <w:rPr>
            <w:noProof/>
            <w:webHidden/>
          </w:rPr>
          <w:instrText xml:space="preserve"> PAGEREF _Toc100302399 \h </w:instrText>
        </w:r>
        <w:r w:rsidR="00C90358">
          <w:rPr>
            <w:noProof/>
            <w:webHidden/>
          </w:rPr>
        </w:r>
        <w:r w:rsidR="00C90358">
          <w:rPr>
            <w:noProof/>
            <w:webHidden/>
          </w:rPr>
          <w:fldChar w:fldCharType="separate"/>
        </w:r>
        <w:r w:rsidR="00284E16">
          <w:rPr>
            <w:noProof/>
            <w:webHidden/>
          </w:rPr>
          <w:t>10</w:t>
        </w:r>
        <w:r w:rsidR="00C90358">
          <w:rPr>
            <w:noProof/>
            <w:webHidden/>
          </w:rPr>
          <w:fldChar w:fldCharType="end"/>
        </w:r>
      </w:hyperlink>
    </w:p>
    <w:p w:rsidR="00C90358" w:rsidRDefault="009E47BE" w:rsidP="00C90358">
      <w:pPr>
        <w:pStyle w:val="10"/>
        <w:tabs>
          <w:tab w:val="right" w:leader="dot" w:pos="8494"/>
        </w:tabs>
        <w:spacing w:line="500" w:lineRule="exact"/>
        <w:rPr>
          <w:rFonts w:eastAsiaTheme="minorEastAsia" w:cstheme="minorBidi"/>
          <w:b w:val="0"/>
          <w:bCs w:val="0"/>
          <w:caps w:val="0"/>
          <w:noProof/>
          <w:sz w:val="21"/>
          <w:szCs w:val="22"/>
        </w:rPr>
      </w:pPr>
      <w:hyperlink w:anchor="_Toc100302400" w:history="1">
        <w:r w:rsidR="00C90358" w:rsidRPr="004E79D1">
          <w:rPr>
            <w:rStyle w:val="af"/>
            <w:noProof/>
          </w:rPr>
          <w:t>2</w:t>
        </w:r>
        <w:r w:rsidR="00C90358" w:rsidRPr="004E79D1">
          <w:rPr>
            <w:rStyle w:val="af"/>
            <w:rFonts w:hint="eastAsia"/>
            <w:noProof/>
          </w:rPr>
          <w:t>提质</w:t>
        </w:r>
        <w:r w:rsidR="00C90358">
          <w:rPr>
            <w:noProof/>
            <w:webHidden/>
          </w:rPr>
          <w:tab/>
        </w:r>
        <w:r w:rsidR="00C90358">
          <w:rPr>
            <w:noProof/>
            <w:webHidden/>
          </w:rPr>
          <w:fldChar w:fldCharType="begin"/>
        </w:r>
        <w:r w:rsidR="00C90358">
          <w:rPr>
            <w:noProof/>
            <w:webHidden/>
          </w:rPr>
          <w:instrText xml:space="preserve"> PAGEREF _Toc100302400 \h </w:instrText>
        </w:r>
        <w:r w:rsidR="00C90358">
          <w:rPr>
            <w:noProof/>
            <w:webHidden/>
          </w:rPr>
        </w:r>
        <w:r w:rsidR="00C90358">
          <w:rPr>
            <w:noProof/>
            <w:webHidden/>
          </w:rPr>
          <w:fldChar w:fldCharType="separate"/>
        </w:r>
        <w:r w:rsidR="00284E16">
          <w:rPr>
            <w:noProof/>
            <w:webHidden/>
          </w:rPr>
          <w:t>11</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01" w:history="1">
        <w:r w:rsidR="00C90358" w:rsidRPr="004E79D1">
          <w:rPr>
            <w:rStyle w:val="af"/>
            <w:rFonts w:ascii="仿宋" w:eastAsia="仿宋" w:hAnsi="仿宋"/>
            <w:noProof/>
          </w:rPr>
          <w:t>2.1</w:t>
        </w:r>
        <w:r w:rsidR="00C90358" w:rsidRPr="004E79D1">
          <w:rPr>
            <w:rStyle w:val="af"/>
            <w:rFonts w:ascii="仿宋" w:eastAsia="仿宋" w:hAnsi="仿宋" w:hint="eastAsia"/>
            <w:noProof/>
          </w:rPr>
          <w:t>体制机制改革深入</w:t>
        </w:r>
        <w:r w:rsidR="00C90358">
          <w:rPr>
            <w:noProof/>
            <w:webHidden/>
          </w:rPr>
          <w:tab/>
        </w:r>
        <w:r w:rsidR="00C90358">
          <w:rPr>
            <w:noProof/>
            <w:webHidden/>
          </w:rPr>
          <w:fldChar w:fldCharType="begin"/>
        </w:r>
        <w:r w:rsidR="00C90358">
          <w:rPr>
            <w:noProof/>
            <w:webHidden/>
          </w:rPr>
          <w:instrText xml:space="preserve"> PAGEREF _Toc100302401 \h </w:instrText>
        </w:r>
        <w:r w:rsidR="00C90358">
          <w:rPr>
            <w:noProof/>
            <w:webHidden/>
          </w:rPr>
        </w:r>
        <w:r w:rsidR="00C90358">
          <w:rPr>
            <w:noProof/>
            <w:webHidden/>
          </w:rPr>
          <w:fldChar w:fldCharType="separate"/>
        </w:r>
        <w:r w:rsidR="00284E16">
          <w:rPr>
            <w:noProof/>
            <w:webHidden/>
          </w:rPr>
          <w:t>11</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02" w:history="1">
        <w:r w:rsidR="00C90358" w:rsidRPr="004E79D1">
          <w:rPr>
            <w:rStyle w:val="af"/>
            <w:rFonts w:ascii="仿宋" w:eastAsia="仿宋" w:hAnsi="仿宋"/>
            <w:noProof/>
          </w:rPr>
          <w:t>2.1.1</w:t>
        </w:r>
        <w:r w:rsidR="00C90358" w:rsidRPr="004E79D1">
          <w:rPr>
            <w:rStyle w:val="af"/>
            <w:rFonts w:ascii="仿宋" w:eastAsia="仿宋" w:hAnsi="仿宋" w:hint="eastAsia"/>
            <w:noProof/>
          </w:rPr>
          <w:t>深化体制机制改革</w:t>
        </w:r>
        <w:r w:rsidR="00C90358">
          <w:rPr>
            <w:noProof/>
            <w:webHidden/>
          </w:rPr>
          <w:tab/>
        </w:r>
        <w:r w:rsidR="00C90358">
          <w:rPr>
            <w:noProof/>
            <w:webHidden/>
          </w:rPr>
          <w:fldChar w:fldCharType="begin"/>
        </w:r>
        <w:r w:rsidR="00C90358">
          <w:rPr>
            <w:noProof/>
            <w:webHidden/>
          </w:rPr>
          <w:instrText xml:space="preserve"> PAGEREF _Toc100302402 \h </w:instrText>
        </w:r>
        <w:r w:rsidR="00C90358">
          <w:rPr>
            <w:noProof/>
            <w:webHidden/>
          </w:rPr>
        </w:r>
        <w:r w:rsidR="00C90358">
          <w:rPr>
            <w:noProof/>
            <w:webHidden/>
          </w:rPr>
          <w:fldChar w:fldCharType="separate"/>
        </w:r>
        <w:r w:rsidR="00284E16">
          <w:rPr>
            <w:noProof/>
            <w:webHidden/>
          </w:rPr>
          <w:t>11</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03" w:history="1">
        <w:r w:rsidR="00C90358" w:rsidRPr="004E79D1">
          <w:rPr>
            <w:rStyle w:val="af"/>
            <w:rFonts w:ascii="仿宋" w:eastAsia="仿宋" w:hAnsi="仿宋"/>
            <w:noProof/>
          </w:rPr>
          <w:t>2.1.2</w:t>
        </w:r>
        <w:r w:rsidR="00C90358" w:rsidRPr="004E79D1">
          <w:rPr>
            <w:rStyle w:val="af"/>
            <w:rFonts w:ascii="仿宋" w:eastAsia="仿宋" w:hAnsi="仿宋" w:hint="eastAsia"/>
            <w:noProof/>
          </w:rPr>
          <w:t>人事制度和绩效工资制度改革</w:t>
        </w:r>
        <w:r w:rsidR="00C90358">
          <w:rPr>
            <w:noProof/>
            <w:webHidden/>
          </w:rPr>
          <w:tab/>
        </w:r>
        <w:r w:rsidR="00C90358">
          <w:rPr>
            <w:noProof/>
            <w:webHidden/>
          </w:rPr>
          <w:fldChar w:fldCharType="begin"/>
        </w:r>
        <w:r w:rsidR="00C90358">
          <w:rPr>
            <w:noProof/>
            <w:webHidden/>
          </w:rPr>
          <w:instrText xml:space="preserve"> PAGEREF _Toc100302403 \h </w:instrText>
        </w:r>
        <w:r w:rsidR="00C90358">
          <w:rPr>
            <w:noProof/>
            <w:webHidden/>
          </w:rPr>
        </w:r>
        <w:r w:rsidR="00C90358">
          <w:rPr>
            <w:noProof/>
            <w:webHidden/>
          </w:rPr>
          <w:fldChar w:fldCharType="separate"/>
        </w:r>
        <w:r w:rsidR="00284E16">
          <w:rPr>
            <w:noProof/>
            <w:webHidden/>
          </w:rPr>
          <w:t>13</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04" w:history="1">
        <w:r w:rsidR="00C90358" w:rsidRPr="004E79D1">
          <w:rPr>
            <w:rStyle w:val="af"/>
            <w:rFonts w:ascii="仿宋" w:eastAsia="仿宋" w:hAnsi="仿宋"/>
            <w:noProof/>
          </w:rPr>
          <w:t>2.1.3</w:t>
        </w:r>
        <w:r w:rsidR="00C90358" w:rsidRPr="004E79D1">
          <w:rPr>
            <w:rStyle w:val="af"/>
            <w:rFonts w:ascii="仿宋" w:eastAsia="仿宋" w:hAnsi="仿宋" w:hint="eastAsia"/>
            <w:noProof/>
          </w:rPr>
          <w:t>健全专业结构调整优化机制，新增专业</w:t>
        </w:r>
        <w:r w:rsidR="00C90358" w:rsidRPr="004E79D1">
          <w:rPr>
            <w:rStyle w:val="af"/>
            <w:rFonts w:ascii="仿宋" w:eastAsia="仿宋" w:hAnsi="仿宋"/>
            <w:noProof/>
          </w:rPr>
          <w:t>6</w:t>
        </w:r>
        <w:r w:rsidR="00C90358" w:rsidRPr="004E79D1">
          <w:rPr>
            <w:rStyle w:val="af"/>
            <w:rFonts w:ascii="仿宋" w:eastAsia="仿宋" w:hAnsi="仿宋" w:hint="eastAsia"/>
            <w:noProof/>
          </w:rPr>
          <w:t>个</w:t>
        </w:r>
        <w:r w:rsidR="00C90358">
          <w:rPr>
            <w:noProof/>
            <w:webHidden/>
          </w:rPr>
          <w:tab/>
        </w:r>
        <w:r w:rsidR="00C90358">
          <w:rPr>
            <w:noProof/>
            <w:webHidden/>
          </w:rPr>
          <w:fldChar w:fldCharType="begin"/>
        </w:r>
        <w:r w:rsidR="00C90358">
          <w:rPr>
            <w:noProof/>
            <w:webHidden/>
          </w:rPr>
          <w:instrText xml:space="preserve"> PAGEREF _Toc100302404 \h </w:instrText>
        </w:r>
        <w:r w:rsidR="00C90358">
          <w:rPr>
            <w:noProof/>
            <w:webHidden/>
          </w:rPr>
        </w:r>
        <w:r w:rsidR="00C90358">
          <w:rPr>
            <w:noProof/>
            <w:webHidden/>
          </w:rPr>
          <w:fldChar w:fldCharType="separate"/>
        </w:r>
        <w:r w:rsidR="00284E16">
          <w:rPr>
            <w:noProof/>
            <w:webHidden/>
          </w:rPr>
          <w:t>14</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05" w:history="1">
        <w:r w:rsidR="00C90358" w:rsidRPr="004E79D1">
          <w:rPr>
            <w:rStyle w:val="af"/>
            <w:rFonts w:ascii="仿宋" w:eastAsia="仿宋" w:hAnsi="仿宋"/>
            <w:noProof/>
          </w:rPr>
          <w:t>2.2</w:t>
        </w:r>
        <w:r w:rsidR="00C90358" w:rsidRPr="004E79D1">
          <w:rPr>
            <w:rStyle w:val="af"/>
            <w:rFonts w:ascii="仿宋" w:eastAsia="仿宋" w:hAnsi="仿宋" w:hint="eastAsia"/>
            <w:noProof/>
          </w:rPr>
          <w:t>教学管理改革稳健</w:t>
        </w:r>
        <w:r w:rsidR="00C90358">
          <w:rPr>
            <w:noProof/>
            <w:webHidden/>
          </w:rPr>
          <w:tab/>
        </w:r>
        <w:r w:rsidR="00C90358">
          <w:rPr>
            <w:noProof/>
            <w:webHidden/>
          </w:rPr>
          <w:fldChar w:fldCharType="begin"/>
        </w:r>
        <w:r w:rsidR="00C90358">
          <w:rPr>
            <w:noProof/>
            <w:webHidden/>
          </w:rPr>
          <w:instrText xml:space="preserve"> PAGEREF _Toc100302405 \h </w:instrText>
        </w:r>
        <w:r w:rsidR="00C90358">
          <w:rPr>
            <w:noProof/>
            <w:webHidden/>
          </w:rPr>
        </w:r>
        <w:r w:rsidR="00C90358">
          <w:rPr>
            <w:noProof/>
            <w:webHidden/>
          </w:rPr>
          <w:fldChar w:fldCharType="separate"/>
        </w:r>
        <w:r w:rsidR="00284E16">
          <w:rPr>
            <w:noProof/>
            <w:webHidden/>
          </w:rPr>
          <w:t>16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06" w:history="1">
        <w:r w:rsidR="00C90358" w:rsidRPr="004E79D1">
          <w:rPr>
            <w:rStyle w:val="af"/>
            <w:rFonts w:ascii="仿宋" w:eastAsia="仿宋" w:hAnsi="仿宋"/>
            <w:noProof/>
          </w:rPr>
          <w:t>2.2.1</w:t>
        </w:r>
        <w:r w:rsidR="00C90358" w:rsidRPr="004E79D1">
          <w:rPr>
            <w:rStyle w:val="af"/>
            <w:rFonts w:ascii="仿宋" w:eastAsia="仿宋" w:hAnsi="仿宋" w:hint="eastAsia"/>
            <w:noProof/>
          </w:rPr>
          <w:t>成功立项省级高水平专业群</w:t>
        </w:r>
        <w:r w:rsidR="00C90358" w:rsidRPr="004E79D1">
          <w:rPr>
            <w:rStyle w:val="af"/>
            <w:rFonts w:ascii="仿宋" w:eastAsia="仿宋" w:hAnsi="仿宋"/>
            <w:noProof/>
          </w:rPr>
          <w:t>1</w:t>
        </w:r>
        <w:r w:rsidR="00C90358" w:rsidRPr="004E79D1">
          <w:rPr>
            <w:rStyle w:val="af"/>
            <w:rFonts w:ascii="仿宋" w:eastAsia="仿宋" w:hAnsi="仿宋" w:hint="eastAsia"/>
            <w:noProof/>
          </w:rPr>
          <w:t>个，确立校级高水平专业群</w:t>
        </w:r>
        <w:r w:rsidR="00C90358" w:rsidRPr="004E79D1">
          <w:rPr>
            <w:rStyle w:val="af"/>
            <w:rFonts w:ascii="仿宋" w:eastAsia="仿宋" w:hAnsi="仿宋"/>
            <w:noProof/>
          </w:rPr>
          <w:t>6</w:t>
        </w:r>
        <w:r w:rsidR="00C90358" w:rsidRPr="004E79D1">
          <w:rPr>
            <w:rStyle w:val="af"/>
            <w:rFonts w:ascii="仿宋" w:eastAsia="仿宋" w:hAnsi="仿宋" w:hint="eastAsia"/>
            <w:noProof/>
          </w:rPr>
          <w:t>个</w:t>
        </w:r>
        <w:r w:rsidR="00C90358">
          <w:rPr>
            <w:noProof/>
            <w:webHidden/>
          </w:rPr>
          <w:tab/>
        </w:r>
        <w:r w:rsidR="00C90358">
          <w:rPr>
            <w:noProof/>
            <w:webHidden/>
          </w:rPr>
          <w:fldChar w:fldCharType="begin"/>
        </w:r>
        <w:r w:rsidR="00C90358">
          <w:rPr>
            <w:noProof/>
            <w:webHidden/>
          </w:rPr>
          <w:instrText xml:space="preserve"> PAGEREF _Toc100302406 \h </w:instrText>
        </w:r>
        <w:r w:rsidR="00C90358">
          <w:rPr>
            <w:noProof/>
            <w:webHidden/>
          </w:rPr>
        </w:r>
        <w:r w:rsidR="00C90358">
          <w:rPr>
            <w:noProof/>
            <w:webHidden/>
          </w:rPr>
          <w:fldChar w:fldCharType="separate"/>
        </w:r>
        <w:r w:rsidR="00284E16">
          <w:rPr>
            <w:noProof/>
            <w:webHidden/>
          </w:rPr>
          <w:t>16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07" w:history="1">
        <w:r w:rsidR="00C90358" w:rsidRPr="004E79D1">
          <w:rPr>
            <w:rStyle w:val="af"/>
            <w:rFonts w:ascii="仿宋" w:eastAsia="仿宋" w:hAnsi="仿宋"/>
            <w:noProof/>
          </w:rPr>
          <w:t>2.2.2</w:t>
        </w:r>
        <w:r w:rsidR="00C90358" w:rsidRPr="004E79D1">
          <w:rPr>
            <w:rStyle w:val="af"/>
            <w:rFonts w:ascii="仿宋" w:eastAsia="仿宋" w:hAnsi="仿宋" w:hint="eastAsia"/>
            <w:noProof/>
          </w:rPr>
          <w:t>深化信息技术应用，推进教学内涵建设</w:t>
        </w:r>
        <w:r w:rsidR="00C90358">
          <w:rPr>
            <w:noProof/>
            <w:webHidden/>
          </w:rPr>
          <w:tab/>
        </w:r>
        <w:r w:rsidR="00C90358">
          <w:rPr>
            <w:noProof/>
            <w:webHidden/>
          </w:rPr>
          <w:fldChar w:fldCharType="begin"/>
        </w:r>
        <w:r w:rsidR="00C90358">
          <w:rPr>
            <w:noProof/>
            <w:webHidden/>
          </w:rPr>
          <w:instrText xml:space="preserve"> PAGEREF _Toc100302407 \h </w:instrText>
        </w:r>
        <w:r w:rsidR="00C90358">
          <w:rPr>
            <w:noProof/>
            <w:webHidden/>
          </w:rPr>
        </w:r>
        <w:r w:rsidR="00C90358">
          <w:rPr>
            <w:noProof/>
            <w:webHidden/>
          </w:rPr>
          <w:fldChar w:fldCharType="separate"/>
        </w:r>
        <w:r w:rsidR="00284E16">
          <w:rPr>
            <w:noProof/>
            <w:webHidden/>
          </w:rPr>
          <w:t>18</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08" w:history="1">
        <w:r w:rsidR="00C90358" w:rsidRPr="004E79D1">
          <w:rPr>
            <w:rStyle w:val="af"/>
            <w:rFonts w:ascii="仿宋" w:eastAsia="仿宋" w:hAnsi="仿宋"/>
            <w:noProof/>
          </w:rPr>
          <w:t>2.2.3</w:t>
        </w:r>
        <w:r w:rsidR="00C90358" w:rsidRPr="004E79D1">
          <w:rPr>
            <w:rStyle w:val="af"/>
            <w:rFonts w:ascii="仿宋" w:eastAsia="仿宋" w:hAnsi="仿宋" w:hint="eastAsia"/>
            <w:noProof/>
          </w:rPr>
          <w:t>深化创新创业教育，</w:t>
        </w:r>
        <w:r w:rsidR="00C90358" w:rsidRPr="004E79D1">
          <w:rPr>
            <w:rStyle w:val="af"/>
            <w:rFonts w:ascii="仿宋_GB2312" w:eastAsia="仿宋_GB2312" w:hAnsi="仿宋" w:hint="eastAsia"/>
            <w:noProof/>
          </w:rPr>
          <w:t>成功申报广州市就业创业</w:t>
        </w:r>
        <w:r w:rsidR="00C90358" w:rsidRPr="004E79D1">
          <w:rPr>
            <w:rStyle w:val="af"/>
            <w:rFonts w:ascii="仿宋_GB2312" w:eastAsia="仿宋_GB2312" w:hAnsi="仿宋"/>
            <w:noProof/>
          </w:rPr>
          <w:t>e</w:t>
        </w:r>
        <w:r w:rsidR="00C90358" w:rsidRPr="004E79D1">
          <w:rPr>
            <w:rStyle w:val="af"/>
            <w:rFonts w:ascii="仿宋_GB2312" w:eastAsia="仿宋_GB2312" w:hAnsi="仿宋" w:hint="eastAsia"/>
            <w:noProof/>
          </w:rPr>
          <w:t>站校内孵化基地</w:t>
        </w:r>
        <w:r w:rsidR="00C90358">
          <w:rPr>
            <w:noProof/>
            <w:webHidden/>
          </w:rPr>
          <w:tab/>
        </w:r>
        <w:r w:rsidR="00C90358">
          <w:rPr>
            <w:noProof/>
            <w:webHidden/>
          </w:rPr>
          <w:fldChar w:fldCharType="begin"/>
        </w:r>
        <w:r w:rsidR="00C90358">
          <w:rPr>
            <w:noProof/>
            <w:webHidden/>
          </w:rPr>
          <w:instrText xml:space="preserve"> PAGEREF _Toc100302408 \h </w:instrText>
        </w:r>
        <w:r w:rsidR="00C90358">
          <w:rPr>
            <w:noProof/>
            <w:webHidden/>
          </w:rPr>
        </w:r>
        <w:r w:rsidR="00C90358">
          <w:rPr>
            <w:noProof/>
            <w:webHidden/>
          </w:rPr>
          <w:fldChar w:fldCharType="separate"/>
        </w:r>
        <w:r w:rsidR="00284E16">
          <w:rPr>
            <w:noProof/>
            <w:webHidden/>
          </w:rPr>
          <w:t>19</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09" w:history="1">
        <w:r w:rsidR="00C90358" w:rsidRPr="004E79D1">
          <w:rPr>
            <w:rStyle w:val="af"/>
            <w:rFonts w:ascii="仿宋" w:eastAsia="仿宋" w:hAnsi="仿宋"/>
            <w:noProof/>
          </w:rPr>
          <w:t>2.2.4</w:t>
        </w:r>
        <w:r w:rsidR="00C90358" w:rsidRPr="004E79D1">
          <w:rPr>
            <w:rStyle w:val="af"/>
            <w:rFonts w:ascii="仿宋" w:eastAsia="仿宋" w:hAnsi="仿宋" w:hint="eastAsia"/>
            <w:noProof/>
          </w:rPr>
          <w:t>人才培养方案制定和实施</w:t>
        </w:r>
        <w:r w:rsidR="00C90358">
          <w:rPr>
            <w:noProof/>
            <w:webHidden/>
          </w:rPr>
          <w:tab/>
        </w:r>
        <w:r w:rsidR="00C90358">
          <w:rPr>
            <w:noProof/>
            <w:webHidden/>
          </w:rPr>
          <w:fldChar w:fldCharType="begin"/>
        </w:r>
        <w:r w:rsidR="00C90358">
          <w:rPr>
            <w:noProof/>
            <w:webHidden/>
          </w:rPr>
          <w:instrText xml:space="preserve"> PAGEREF _Toc100302409 \h </w:instrText>
        </w:r>
        <w:r w:rsidR="00C90358">
          <w:rPr>
            <w:noProof/>
            <w:webHidden/>
          </w:rPr>
        </w:r>
        <w:r w:rsidR="00C90358">
          <w:rPr>
            <w:noProof/>
            <w:webHidden/>
          </w:rPr>
          <w:fldChar w:fldCharType="separate"/>
        </w:r>
        <w:r w:rsidR="00284E16">
          <w:rPr>
            <w:noProof/>
            <w:webHidden/>
          </w:rPr>
          <w:t>21</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10" w:history="1">
        <w:r w:rsidR="00C90358" w:rsidRPr="004E79D1">
          <w:rPr>
            <w:rStyle w:val="af"/>
            <w:rFonts w:ascii="仿宋" w:eastAsia="仿宋" w:hAnsi="仿宋"/>
            <w:noProof/>
          </w:rPr>
          <w:t>2.2.5</w:t>
        </w:r>
        <w:r w:rsidR="00C90358" w:rsidRPr="004E79D1">
          <w:rPr>
            <w:rStyle w:val="af"/>
            <w:rFonts w:ascii="仿宋" w:eastAsia="仿宋" w:hAnsi="仿宋" w:hint="eastAsia"/>
            <w:noProof/>
          </w:rPr>
          <w:t>内部质量保证体系诊断与改进</w:t>
        </w:r>
        <w:r w:rsidR="00C90358">
          <w:rPr>
            <w:noProof/>
            <w:webHidden/>
          </w:rPr>
          <w:tab/>
        </w:r>
        <w:r w:rsidR="00C90358">
          <w:rPr>
            <w:noProof/>
            <w:webHidden/>
          </w:rPr>
          <w:fldChar w:fldCharType="begin"/>
        </w:r>
        <w:r w:rsidR="00C90358">
          <w:rPr>
            <w:noProof/>
            <w:webHidden/>
          </w:rPr>
          <w:instrText xml:space="preserve"> PAGEREF _Toc100302410 \h </w:instrText>
        </w:r>
        <w:r w:rsidR="00C90358">
          <w:rPr>
            <w:noProof/>
            <w:webHidden/>
          </w:rPr>
        </w:r>
        <w:r w:rsidR="00C90358">
          <w:rPr>
            <w:noProof/>
            <w:webHidden/>
          </w:rPr>
          <w:fldChar w:fldCharType="separate"/>
        </w:r>
        <w:r w:rsidR="00284E16">
          <w:rPr>
            <w:noProof/>
            <w:webHidden/>
          </w:rPr>
          <w:t>23</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11" w:history="1">
        <w:r w:rsidR="00C90358" w:rsidRPr="004E79D1">
          <w:rPr>
            <w:rStyle w:val="af"/>
            <w:rFonts w:ascii="仿宋" w:eastAsia="仿宋" w:hAnsi="仿宋"/>
            <w:noProof/>
          </w:rPr>
          <w:t>2.3</w:t>
        </w:r>
        <w:r w:rsidR="00C90358" w:rsidRPr="004E79D1">
          <w:rPr>
            <w:rStyle w:val="af"/>
            <w:rFonts w:ascii="仿宋" w:eastAsia="仿宋" w:hAnsi="仿宋" w:hint="eastAsia"/>
            <w:noProof/>
          </w:rPr>
          <w:t>产教进一步融合</w:t>
        </w:r>
        <w:r w:rsidR="00C90358">
          <w:rPr>
            <w:noProof/>
            <w:webHidden/>
          </w:rPr>
          <w:tab/>
        </w:r>
        <w:r w:rsidR="00C90358">
          <w:rPr>
            <w:noProof/>
            <w:webHidden/>
          </w:rPr>
          <w:fldChar w:fldCharType="begin"/>
        </w:r>
        <w:r w:rsidR="00C90358">
          <w:rPr>
            <w:noProof/>
            <w:webHidden/>
          </w:rPr>
          <w:instrText xml:space="preserve"> PAGEREF _Toc100302411 \h </w:instrText>
        </w:r>
        <w:r w:rsidR="00C90358">
          <w:rPr>
            <w:noProof/>
            <w:webHidden/>
          </w:rPr>
        </w:r>
        <w:r w:rsidR="00C90358">
          <w:rPr>
            <w:noProof/>
            <w:webHidden/>
          </w:rPr>
          <w:fldChar w:fldCharType="separate"/>
        </w:r>
        <w:r w:rsidR="00284E16">
          <w:rPr>
            <w:noProof/>
            <w:webHidden/>
          </w:rPr>
          <w:t>24</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12" w:history="1">
        <w:r w:rsidR="00C90358" w:rsidRPr="004E79D1">
          <w:rPr>
            <w:rStyle w:val="af"/>
            <w:rFonts w:ascii="仿宋" w:eastAsia="仿宋" w:hAnsi="仿宋"/>
            <w:noProof/>
          </w:rPr>
          <w:t>2.3.1</w:t>
        </w:r>
        <w:r w:rsidR="00C90358" w:rsidRPr="004E79D1">
          <w:rPr>
            <w:rStyle w:val="af"/>
            <w:rFonts w:ascii="仿宋" w:eastAsia="仿宋" w:hAnsi="仿宋" w:hint="eastAsia"/>
            <w:noProof/>
          </w:rPr>
          <w:t>深化校企合作体制机制改革</w:t>
        </w:r>
        <w:r w:rsidR="00C90358">
          <w:rPr>
            <w:noProof/>
            <w:webHidden/>
          </w:rPr>
          <w:tab/>
        </w:r>
        <w:r w:rsidR="00C90358">
          <w:rPr>
            <w:noProof/>
            <w:webHidden/>
          </w:rPr>
          <w:fldChar w:fldCharType="begin"/>
        </w:r>
        <w:r w:rsidR="00C90358">
          <w:rPr>
            <w:noProof/>
            <w:webHidden/>
          </w:rPr>
          <w:instrText xml:space="preserve"> PAGEREF _Toc100302412 \h </w:instrText>
        </w:r>
        <w:r w:rsidR="00C90358">
          <w:rPr>
            <w:noProof/>
            <w:webHidden/>
          </w:rPr>
        </w:r>
        <w:r w:rsidR="00C90358">
          <w:rPr>
            <w:noProof/>
            <w:webHidden/>
          </w:rPr>
          <w:fldChar w:fldCharType="separate"/>
        </w:r>
        <w:r w:rsidR="00284E16">
          <w:rPr>
            <w:noProof/>
            <w:webHidden/>
          </w:rPr>
          <w:t>24</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13" w:history="1">
        <w:r w:rsidR="00C90358" w:rsidRPr="004E79D1">
          <w:rPr>
            <w:rStyle w:val="af"/>
            <w:rFonts w:ascii="仿宋" w:eastAsia="仿宋" w:hAnsi="仿宋"/>
            <w:noProof/>
          </w:rPr>
          <w:t>2.3.2</w:t>
        </w:r>
        <w:r w:rsidR="00C90358" w:rsidRPr="004E79D1">
          <w:rPr>
            <w:rStyle w:val="af"/>
            <w:rFonts w:ascii="仿宋" w:eastAsia="仿宋" w:hAnsi="仿宋" w:hint="eastAsia"/>
            <w:noProof/>
          </w:rPr>
          <w:t>政校行企协同，合作平台建设</w:t>
        </w:r>
        <w:r w:rsidR="00C90358">
          <w:rPr>
            <w:noProof/>
            <w:webHidden/>
          </w:rPr>
          <w:tab/>
        </w:r>
        <w:r w:rsidR="00C90358">
          <w:rPr>
            <w:noProof/>
            <w:webHidden/>
          </w:rPr>
          <w:fldChar w:fldCharType="begin"/>
        </w:r>
        <w:r w:rsidR="00C90358">
          <w:rPr>
            <w:noProof/>
            <w:webHidden/>
          </w:rPr>
          <w:instrText xml:space="preserve"> PAGEREF _Toc100302413 \h </w:instrText>
        </w:r>
        <w:r w:rsidR="00C90358">
          <w:rPr>
            <w:noProof/>
            <w:webHidden/>
          </w:rPr>
        </w:r>
        <w:r w:rsidR="00C90358">
          <w:rPr>
            <w:noProof/>
            <w:webHidden/>
          </w:rPr>
          <w:fldChar w:fldCharType="separate"/>
        </w:r>
        <w:r w:rsidR="00284E16">
          <w:rPr>
            <w:noProof/>
            <w:webHidden/>
          </w:rPr>
          <w:t>25</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14" w:history="1">
        <w:r w:rsidR="00C90358" w:rsidRPr="004E79D1">
          <w:rPr>
            <w:rStyle w:val="af"/>
            <w:rFonts w:ascii="仿宋" w:eastAsia="仿宋" w:hAnsi="仿宋"/>
            <w:noProof/>
          </w:rPr>
          <w:t>2.3.3</w:t>
        </w:r>
        <w:r w:rsidR="00C90358" w:rsidRPr="004E79D1">
          <w:rPr>
            <w:rStyle w:val="af"/>
            <w:rFonts w:ascii="仿宋" w:eastAsia="仿宋" w:hAnsi="仿宋" w:hint="eastAsia"/>
            <w:noProof/>
          </w:rPr>
          <w:t>企业投入实践教学设备值</w:t>
        </w:r>
        <w:r w:rsidR="00C90358" w:rsidRPr="004E79D1">
          <w:rPr>
            <w:rStyle w:val="af"/>
            <w:rFonts w:ascii="仿宋" w:eastAsia="仿宋" w:hAnsi="仿宋"/>
            <w:noProof/>
          </w:rPr>
          <w:t>3.5977</w:t>
        </w:r>
        <w:r w:rsidR="00C90358" w:rsidRPr="004E79D1">
          <w:rPr>
            <w:rStyle w:val="af"/>
            <w:rFonts w:ascii="仿宋" w:eastAsia="仿宋" w:hAnsi="仿宋" w:hint="eastAsia"/>
            <w:noProof/>
          </w:rPr>
          <w:t>万元</w:t>
        </w:r>
        <w:r w:rsidR="00C90358">
          <w:rPr>
            <w:noProof/>
            <w:webHidden/>
          </w:rPr>
          <w:tab/>
        </w:r>
        <w:r w:rsidR="00C90358">
          <w:rPr>
            <w:noProof/>
            <w:webHidden/>
          </w:rPr>
          <w:fldChar w:fldCharType="begin"/>
        </w:r>
        <w:r w:rsidR="00C90358">
          <w:rPr>
            <w:noProof/>
            <w:webHidden/>
          </w:rPr>
          <w:instrText xml:space="preserve"> PAGEREF _Toc100302414 \h </w:instrText>
        </w:r>
        <w:r w:rsidR="00C90358">
          <w:rPr>
            <w:noProof/>
            <w:webHidden/>
          </w:rPr>
        </w:r>
        <w:r w:rsidR="00C90358">
          <w:rPr>
            <w:noProof/>
            <w:webHidden/>
          </w:rPr>
          <w:fldChar w:fldCharType="separate"/>
        </w:r>
        <w:r w:rsidR="00284E16">
          <w:rPr>
            <w:noProof/>
            <w:webHidden/>
          </w:rPr>
          <w:t>26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15" w:history="1">
        <w:r w:rsidR="00C90358" w:rsidRPr="004E79D1">
          <w:rPr>
            <w:rStyle w:val="af"/>
            <w:rFonts w:ascii="仿宋" w:eastAsia="仿宋" w:hAnsi="仿宋"/>
            <w:noProof/>
          </w:rPr>
          <w:t>2.3.4</w:t>
        </w:r>
        <w:r w:rsidR="00C90358" w:rsidRPr="004E79D1">
          <w:rPr>
            <w:rStyle w:val="af"/>
            <w:rFonts w:ascii="仿宋" w:eastAsia="仿宋" w:hAnsi="仿宋" w:hint="eastAsia"/>
            <w:noProof/>
          </w:rPr>
          <w:t>企业订单学生所占比例</w:t>
        </w:r>
        <w:r w:rsidR="00C90358" w:rsidRPr="004E79D1">
          <w:rPr>
            <w:rStyle w:val="af"/>
            <w:rFonts w:ascii="仿宋" w:eastAsia="仿宋" w:hAnsi="仿宋"/>
            <w:noProof/>
          </w:rPr>
          <w:t>24.61%</w:t>
        </w:r>
        <w:r w:rsidR="00C90358">
          <w:rPr>
            <w:noProof/>
            <w:webHidden/>
          </w:rPr>
          <w:tab/>
        </w:r>
        <w:r w:rsidR="00C90358">
          <w:rPr>
            <w:noProof/>
            <w:webHidden/>
          </w:rPr>
          <w:fldChar w:fldCharType="begin"/>
        </w:r>
        <w:r w:rsidR="00C90358">
          <w:rPr>
            <w:noProof/>
            <w:webHidden/>
          </w:rPr>
          <w:instrText xml:space="preserve"> PAGEREF _Toc100302415 \h </w:instrText>
        </w:r>
        <w:r w:rsidR="00C90358">
          <w:rPr>
            <w:noProof/>
            <w:webHidden/>
          </w:rPr>
        </w:r>
        <w:r w:rsidR="00C90358">
          <w:rPr>
            <w:noProof/>
            <w:webHidden/>
          </w:rPr>
          <w:fldChar w:fldCharType="separate"/>
        </w:r>
        <w:r w:rsidR="00284E16">
          <w:rPr>
            <w:noProof/>
            <w:webHidden/>
          </w:rPr>
          <w:t>26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16" w:history="1">
        <w:r w:rsidR="00C90358" w:rsidRPr="004E79D1">
          <w:rPr>
            <w:rStyle w:val="af"/>
            <w:rFonts w:ascii="仿宋" w:eastAsia="仿宋" w:hAnsi="仿宋"/>
            <w:noProof/>
          </w:rPr>
          <w:t>2.3.5</w:t>
        </w:r>
        <w:r w:rsidR="00C90358" w:rsidRPr="004E79D1">
          <w:rPr>
            <w:rStyle w:val="af"/>
            <w:rFonts w:ascii="仿宋" w:eastAsia="仿宋" w:hAnsi="仿宋" w:hint="eastAsia"/>
            <w:noProof/>
          </w:rPr>
          <w:t>新确立现代学徒制试点专业数</w:t>
        </w:r>
        <w:r w:rsidR="00C90358" w:rsidRPr="004E79D1">
          <w:rPr>
            <w:rStyle w:val="af"/>
            <w:rFonts w:ascii="仿宋" w:eastAsia="仿宋" w:hAnsi="仿宋"/>
            <w:noProof/>
          </w:rPr>
          <w:t>5</w:t>
        </w:r>
        <w:r w:rsidR="00C90358" w:rsidRPr="004E79D1">
          <w:rPr>
            <w:rStyle w:val="af"/>
            <w:rFonts w:ascii="仿宋" w:eastAsia="仿宋" w:hAnsi="仿宋" w:hint="eastAsia"/>
            <w:noProof/>
          </w:rPr>
          <w:t>个</w:t>
        </w:r>
        <w:r w:rsidR="00C90358">
          <w:rPr>
            <w:noProof/>
            <w:webHidden/>
          </w:rPr>
          <w:tab/>
        </w:r>
        <w:r w:rsidR="00C90358">
          <w:rPr>
            <w:noProof/>
            <w:webHidden/>
          </w:rPr>
          <w:fldChar w:fldCharType="begin"/>
        </w:r>
        <w:r w:rsidR="00C90358">
          <w:rPr>
            <w:noProof/>
            <w:webHidden/>
          </w:rPr>
          <w:instrText xml:space="preserve"> PAGEREF _Toc100302416 \h </w:instrText>
        </w:r>
        <w:r w:rsidR="00C90358">
          <w:rPr>
            <w:noProof/>
            <w:webHidden/>
          </w:rPr>
        </w:r>
        <w:r w:rsidR="00C90358">
          <w:rPr>
            <w:noProof/>
            <w:webHidden/>
          </w:rPr>
          <w:fldChar w:fldCharType="separate"/>
        </w:r>
        <w:r w:rsidR="00284E16">
          <w:rPr>
            <w:noProof/>
            <w:webHidden/>
          </w:rPr>
          <w:t>26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17" w:history="1">
        <w:r w:rsidR="00C90358" w:rsidRPr="004E79D1">
          <w:rPr>
            <w:rStyle w:val="af"/>
            <w:rFonts w:ascii="仿宋" w:eastAsia="仿宋" w:hAnsi="仿宋"/>
            <w:noProof/>
          </w:rPr>
          <w:t>2.3.6</w:t>
        </w:r>
        <w:r w:rsidR="00C90358" w:rsidRPr="004E79D1">
          <w:rPr>
            <w:rStyle w:val="af"/>
            <w:rFonts w:ascii="仿宋" w:eastAsia="仿宋" w:hAnsi="仿宋" w:hint="eastAsia"/>
            <w:noProof/>
          </w:rPr>
          <w:t>开发课程标准</w:t>
        </w:r>
        <w:r w:rsidR="00C90358" w:rsidRPr="004E79D1">
          <w:rPr>
            <w:rStyle w:val="af"/>
            <w:rFonts w:ascii="仿宋" w:eastAsia="仿宋" w:hAnsi="仿宋"/>
            <w:noProof/>
          </w:rPr>
          <w:t>56</w:t>
        </w:r>
        <w:r w:rsidR="00C90358" w:rsidRPr="004E79D1">
          <w:rPr>
            <w:rStyle w:val="af"/>
            <w:rFonts w:ascii="仿宋" w:eastAsia="仿宋" w:hAnsi="仿宋" w:hint="eastAsia"/>
            <w:noProof/>
          </w:rPr>
          <w:t>门</w:t>
        </w:r>
        <w:r w:rsidR="00C90358">
          <w:rPr>
            <w:noProof/>
            <w:webHidden/>
          </w:rPr>
          <w:tab/>
        </w:r>
        <w:r w:rsidR="00C90358">
          <w:rPr>
            <w:noProof/>
            <w:webHidden/>
          </w:rPr>
          <w:fldChar w:fldCharType="begin"/>
        </w:r>
        <w:r w:rsidR="00C90358">
          <w:rPr>
            <w:noProof/>
            <w:webHidden/>
          </w:rPr>
          <w:instrText xml:space="preserve"> PAGEREF _Toc100302417 \h </w:instrText>
        </w:r>
        <w:r w:rsidR="00C90358">
          <w:rPr>
            <w:noProof/>
            <w:webHidden/>
          </w:rPr>
        </w:r>
        <w:r w:rsidR="00C90358">
          <w:rPr>
            <w:noProof/>
            <w:webHidden/>
          </w:rPr>
          <w:fldChar w:fldCharType="separate"/>
        </w:r>
        <w:r w:rsidR="00284E16">
          <w:rPr>
            <w:noProof/>
            <w:webHidden/>
          </w:rPr>
          <w:t>27</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18" w:history="1">
        <w:r w:rsidR="00C90358" w:rsidRPr="004E79D1">
          <w:rPr>
            <w:rStyle w:val="af"/>
            <w:rFonts w:ascii="仿宋" w:eastAsia="仿宋" w:hAnsi="仿宋"/>
            <w:noProof/>
          </w:rPr>
          <w:t>2.4</w:t>
        </w:r>
        <w:r w:rsidR="00C90358" w:rsidRPr="004E79D1">
          <w:rPr>
            <w:rStyle w:val="af"/>
            <w:rFonts w:ascii="仿宋" w:eastAsia="仿宋" w:hAnsi="仿宋" w:hint="eastAsia"/>
            <w:noProof/>
          </w:rPr>
          <w:t>实践教学</w:t>
        </w:r>
        <w:r w:rsidR="00C90358">
          <w:rPr>
            <w:noProof/>
            <w:webHidden/>
          </w:rPr>
          <w:tab/>
        </w:r>
        <w:r w:rsidR="00C90358">
          <w:rPr>
            <w:noProof/>
            <w:webHidden/>
          </w:rPr>
          <w:fldChar w:fldCharType="begin"/>
        </w:r>
        <w:r w:rsidR="00C90358">
          <w:rPr>
            <w:noProof/>
            <w:webHidden/>
          </w:rPr>
          <w:instrText xml:space="preserve"> PAGEREF _Toc100302418 \h </w:instrText>
        </w:r>
        <w:r w:rsidR="00C90358">
          <w:rPr>
            <w:noProof/>
            <w:webHidden/>
          </w:rPr>
        </w:r>
        <w:r w:rsidR="00C90358">
          <w:rPr>
            <w:noProof/>
            <w:webHidden/>
          </w:rPr>
          <w:fldChar w:fldCharType="separate"/>
        </w:r>
        <w:r w:rsidR="00284E16">
          <w:rPr>
            <w:noProof/>
            <w:webHidden/>
          </w:rPr>
          <w:t>27</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19" w:history="1">
        <w:r w:rsidR="00C90358" w:rsidRPr="004E79D1">
          <w:rPr>
            <w:rStyle w:val="af"/>
            <w:rFonts w:ascii="仿宋" w:eastAsia="仿宋" w:hAnsi="仿宋"/>
            <w:noProof/>
          </w:rPr>
          <w:t>2.4.1</w:t>
        </w:r>
        <w:r w:rsidR="00C90358" w:rsidRPr="004E79D1">
          <w:rPr>
            <w:rStyle w:val="af"/>
            <w:rFonts w:ascii="仿宋" w:eastAsia="仿宋" w:hAnsi="仿宋" w:hint="eastAsia"/>
            <w:noProof/>
          </w:rPr>
          <w:t>生均校内实践教学工位数为</w:t>
        </w:r>
        <w:r w:rsidR="00C90358" w:rsidRPr="004E79D1">
          <w:rPr>
            <w:rStyle w:val="af"/>
            <w:rFonts w:ascii="仿宋" w:eastAsia="仿宋" w:hAnsi="仿宋"/>
            <w:noProof/>
          </w:rPr>
          <w:t>1.76</w:t>
        </w:r>
        <w:r w:rsidR="00C90358" w:rsidRPr="004E79D1">
          <w:rPr>
            <w:rStyle w:val="af"/>
            <w:rFonts w:ascii="仿宋" w:eastAsia="仿宋" w:hAnsi="仿宋" w:hint="eastAsia"/>
            <w:noProof/>
          </w:rPr>
          <w:t>个</w:t>
        </w:r>
        <w:r w:rsidR="00C90358">
          <w:rPr>
            <w:noProof/>
            <w:webHidden/>
          </w:rPr>
          <w:tab/>
        </w:r>
        <w:r w:rsidR="00C90358">
          <w:rPr>
            <w:noProof/>
            <w:webHidden/>
          </w:rPr>
          <w:fldChar w:fldCharType="begin"/>
        </w:r>
        <w:r w:rsidR="00C90358">
          <w:rPr>
            <w:noProof/>
            <w:webHidden/>
          </w:rPr>
          <w:instrText xml:space="preserve"> PAGEREF _Toc100302419 \h </w:instrText>
        </w:r>
        <w:r w:rsidR="00C90358">
          <w:rPr>
            <w:noProof/>
            <w:webHidden/>
          </w:rPr>
        </w:r>
        <w:r w:rsidR="00C90358">
          <w:rPr>
            <w:noProof/>
            <w:webHidden/>
          </w:rPr>
          <w:fldChar w:fldCharType="separate"/>
        </w:r>
        <w:r w:rsidR="00284E16">
          <w:rPr>
            <w:noProof/>
            <w:webHidden/>
          </w:rPr>
          <w:t>27</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20" w:history="1">
        <w:r w:rsidR="00C90358" w:rsidRPr="004E79D1">
          <w:rPr>
            <w:rStyle w:val="af"/>
            <w:rFonts w:ascii="仿宋" w:eastAsia="仿宋" w:hAnsi="仿宋"/>
            <w:noProof/>
          </w:rPr>
          <w:t>2.4.2</w:t>
        </w:r>
        <w:r w:rsidR="00C90358" w:rsidRPr="004E79D1">
          <w:rPr>
            <w:rStyle w:val="af"/>
            <w:rFonts w:ascii="仿宋" w:eastAsia="仿宋" w:hAnsi="仿宋" w:hint="eastAsia"/>
            <w:noProof/>
          </w:rPr>
          <w:t>实践性教学学时占总比例超</w:t>
        </w:r>
        <w:r w:rsidR="00C90358" w:rsidRPr="004E79D1">
          <w:rPr>
            <w:rStyle w:val="af"/>
            <w:rFonts w:ascii="仿宋" w:eastAsia="仿宋" w:hAnsi="仿宋"/>
            <w:noProof/>
          </w:rPr>
          <w:t>50%</w:t>
        </w:r>
        <w:r w:rsidR="00C90358">
          <w:rPr>
            <w:noProof/>
            <w:webHidden/>
          </w:rPr>
          <w:tab/>
        </w:r>
        <w:r w:rsidR="00C90358">
          <w:rPr>
            <w:noProof/>
            <w:webHidden/>
          </w:rPr>
          <w:fldChar w:fldCharType="begin"/>
        </w:r>
        <w:r w:rsidR="00C90358">
          <w:rPr>
            <w:noProof/>
            <w:webHidden/>
          </w:rPr>
          <w:instrText xml:space="preserve"> PAGEREF _Toc100302420 \h </w:instrText>
        </w:r>
        <w:r w:rsidR="00C90358">
          <w:rPr>
            <w:noProof/>
            <w:webHidden/>
          </w:rPr>
        </w:r>
        <w:r w:rsidR="00C90358">
          <w:rPr>
            <w:noProof/>
            <w:webHidden/>
          </w:rPr>
          <w:fldChar w:fldCharType="separate"/>
        </w:r>
        <w:r w:rsidR="00284E16">
          <w:rPr>
            <w:noProof/>
            <w:webHidden/>
          </w:rPr>
          <w:t>28</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21" w:history="1">
        <w:r w:rsidR="00C90358" w:rsidRPr="004E79D1">
          <w:rPr>
            <w:rStyle w:val="af"/>
            <w:rFonts w:ascii="仿宋" w:eastAsia="仿宋" w:hAnsi="仿宋"/>
            <w:noProof/>
          </w:rPr>
          <w:t>2.4.3</w:t>
        </w:r>
        <w:r w:rsidR="00C90358" w:rsidRPr="004E79D1">
          <w:rPr>
            <w:rStyle w:val="af"/>
            <w:rFonts w:ascii="仿宋" w:eastAsia="仿宋" w:hAnsi="仿宋" w:hint="eastAsia"/>
            <w:noProof/>
          </w:rPr>
          <w:t>实习管理规范有序</w:t>
        </w:r>
        <w:r w:rsidR="00C90358">
          <w:rPr>
            <w:noProof/>
            <w:webHidden/>
          </w:rPr>
          <w:tab/>
        </w:r>
        <w:r w:rsidR="00C90358">
          <w:rPr>
            <w:noProof/>
            <w:webHidden/>
          </w:rPr>
          <w:fldChar w:fldCharType="begin"/>
        </w:r>
        <w:r w:rsidR="00C90358">
          <w:rPr>
            <w:noProof/>
            <w:webHidden/>
          </w:rPr>
          <w:instrText xml:space="preserve"> PAGEREF _Toc100302421 \h </w:instrText>
        </w:r>
        <w:r w:rsidR="00C90358">
          <w:rPr>
            <w:noProof/>
            <w:webHidden/>
          </w:rPr>
        </w:r>
        <w:r w:rsidR="00C90358">
          <w:rPr>
            <w:noProof/>
            <w:webHidden/>
          </w:rPr>
          <w:fldChar w:fldCharType="separate"/>
        </w:r>
        <w:r w:rsidR="00284E16">
          <w:rPr>
            <w:noProof/>
            <w:webHidden/>
          </w:rPr>
          <w:t>29</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22" w:history="1">
        <w:r w:rsidR="00C90358" w:rsidRPr="004E79D1">
          <w:rPr>
            <w:rStyle w:val="af"/>
            <w:rFonts w:ascii="仿宋" w:eastAsia="仿宋" w:hAnsi="仿宋"/>
            <w:noProof/>
          </w:rPr>
          <w:t>2.5</w:t>
        </w:r>
        <w:r w:rsidR="00C90358" w:rsidRPr="004E79D1">
          <w:rPr>
            <w:rStyle w:val="af"/>
            <w:rFonts w:ascii="仿宋" w:eastAsia="仿宋" w:hAnsi="仿宋" w:hint="eastAsia"/>
            <w:noProof/>
          </w:rPr>
          <w:t>师资队伍</w:t>
        </w:r>
        <w:r w:rsidR="00C90358">
          <w:rPr>
            <w:noProof/>
            <w:webHidden/>
          </w:rPr>
          <w:tab/>
        </w:r>
        <w:r w:rsidR="00C90358">
          <w:rPr>
            <w:noProof/>
            <w:webHidden/>
          </w:rPr>
          <w:fldChar w:fldCharType="begin"/>
        </w:r>
        <w:r w:rsidR="00C90358">
          <w:rPr>
            <w:noProof/>
            <w:webHidden/>
          </w:rPr>
          <w:instrText xml:space="preserve"> PAGEREF _Toc100302422 \h </w:instrText>
        </w:r>
        <w:r w:rsidR="00C90358">
          <w:rPr>
            <w:noProof/>
            <w:webHidden/>
          </w:rPr>
        </w:r>
        <w:r w:rsidR="00C90358">
          <w:rPr>
            <w:noProof/>
            <w:webHidden/>
          </w:rPr>
          <w:fldChar w:fldCharType="separate"/>
        </w:r>
        <w:r w:rsidR="00284E16">
          <w:rPr>
            <w:noProof/>
            <w:webHidden/>
          </w:rPr>
          <w:t>30</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23" w:history="1">
        <w:r w:rsidR="00C90358" w:rsidRPr="004E79D1">
          <w:rPr>
            <w:rStyle w:val="af"/>
            <w:rFonts w:ascii="仿宋" w:eastAsia="仿宋" w:hAnsi="仿宋"/>
            <w:noProof/>
          </w:rPr>
          <w:t>2.5.1</w:t>
        </w:r>
        <w:r w:rsidR="00C90358" w:rsidRPr="004E79D1">
          <w:rPr>
            <w:rStyle w:val="af"/>
            <w:rFonts w:ascii="仿宋" w:eastAsia="仿宋" w:hAnsi="仿宋" w:hint="eastAsia"/>
            <w:noProof/>
          </w:rPr>
          <w:t>生师比达</w:t>
        </w:r>
        <w:r w:rsidR="00C90358" w:rsidRPr="004E79D1">
          <w:rPr>
            <w:rStyle w:val="af"/>
            <w:rFonts w:ascii="仿宋" w:eastAsia="仿宋" w:hAnsi="仿宋"/>
            <w:noProof/>
          </w:rPr>
          <w:t>13.3:1</w:t>
        </w:r>
        <w:r w:rsidR="00C90358">
          <w:rPr>
            <w:noProof/>
            <w:webHidden/>
          </w:rPr>
          <w:tab/>
        </w:r>
        <w:r w:rsidR="00C90358">
          <w:rPr>
            <w:noProof/>
            <w:webHidden/>
          </w:rPr>
          <w:fldChar w:fldCharType="begin"/>
        </w:r>
        <w:r w:rsidR="00C90358">
          <w:rPr>
            <w:noProof/>
            <w:webHidden/>
          </w:rPr>
          <w:instrText xml:space="preserve"> PAGEREF _Toc100302423 \h </w:instrText>
        </w:r>
        <w:r w:rsidR="00C90358">
          <w:rPr>
            <w:noProof/>
            <w:webHidden/>
          </w:rPr>
        </w:r>
        <w:r w:rsidR="00C90358">
          <w:rPr>
            <w:noProof/>
            <w:webHidden/>
          </w:rPr>
          <w:fldChar w:fldCharType="separate"/>
        </w:r>
        <w:r w:rsidR="00284E16">
          <w:rPr>
            <w:noProof/>
            <w:webHidden/>
          </w:rPr>
          <w:t>30</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24" w:history="1">
        <w:r w:rsidR="00C90358" w:rsidRPr="004E79D1">
          <w:rPr>
            <w:rStyle w:val="af"/>
            <w:rFonts w:ascii="仿宋" w:eastAsia="仿宋" w:hAnsi="仿宋"/>
            <w:noProof/>
          </w:rPr>
          <w:t>2.5.2</w:t>
        </w:r>
        <w:r w:rsidR="00C90358" w:rsidRPr="004E79D1">
          <w:rPr>
            <w:rStyle w:val="af"/>
            <w:rFonts w:ascii="仿宋" w:eastAsia="仿宋" w:hAnsi="仿宋" w:hint="eastAsia"/>
            <w:noProof/>
          </w:rPr>
          <w:t>“双师型”专业课专任教师占比达</w:t>
        </w:r>
        <w:r w:rsidR="00C90358" w:rsidRPr="004E79D1">
          <w:rPr>
            <w:rStyle w:val="af"/>
            <w:rFonts w:ascii="仿宋" w:eastAsia="仿宋" w:hAnsi="仿宋"/>
            <w:noProof/>
          </w:rPr>
          <w:t>75%</w:t>
        </w:r>
        <w:r w:rsidR="00C90358">
          <w:rPr>
            <w:noProof/>
            <w:webHidden/>
          </w:rPr>
          <w:tab/>
        </w:r>
        <w:r w:rsidR="00C90358">
          <w:rPr>
            <w:noProof/>
            <w:webHidden/>
          </w:rPr>
          <w:fldChar w:fldCharType="begin"/>
        </w:r>
        <w:r w:rsidR="00C90358">
          <w:rPr>
            <w:noProof/>
            <w:webHidden/>
          </w:rPr>
          <w:instrText xml:space="preserve"> PAGEREF _Toc100302424 \h </w:instrText>
        </w:r>
        <w:r w:rsidR="00C90358">
          <w:rPr>
            <w:noProof/>
            <w:webHidden/>
          </w:rPr>
        </w:r>
        <w:r w:rsidR="00C90358">
          <w:rPr>
            <w:noProof/>
            <w:webHidden/>
          </w:rPr>
          <w:fldChar w:fldCharType="separate"/>
        </w:r>
        <w:r w:rsidR="00284E16">
          <w:rPr>
            <w:noProof/>
            <w:webHidden/>
          </w:rPr>
          <w:t>30</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25" w:history="1">
        <w:r w:rsidR="00C90358" w:rsidRPr="004E79D1">
          <w:rPr>
            <w:rStyle w:val="af"/>
            <w:rFonts w:ascii="仿宋" w:eastAsia="仿宋" w:hAnsi="仿宋"/>
            <w:noProof/>
          </w:rPr>
          <w:t>2.5.3</w:t>
        </w:r>
        <w:r w:rsidR="00C90358" w:rsidRPr="004E79D1">
          <w:rPr>
            <w:rStyle w:val="af"/>
            <w:rFonts w:ascii="仿宋" w:eastAsia="仿宋" w:hAnsi="仿宋" w:hint="eastAsia"/>
            <w:noProof/>
          </w:rPr>
          <w:t>三年以上企业工作经历并具有高职以上学历占比为</w:t>
        </w:r>
        <w:r w:rsidR="00C90358" w:rsidRPr="004E79D1">
          <w:rPr>
            <w:rStyle w:val="af"/>
            <w:rFonts w:ascii="仿宋" w:eastAsia="仿宋" w:hAnsi="仿宋"/>
            <w:noProof/>
          </w:rPr>
          <w:t>43%</w:t>
        </w:r>
        <w:r w:rsidR="00C90358">
          <w:rPr>
            <w:noProof/>
            <w:webHidden/>
          </w:rPr>
          <w:tab/>
        </w:r>
        <w:r w:rsidR="00C90358">
          <w:rPr>
            <w:noProof/>
            <w:webHidden/>
          </w:rPr>
          <w:fldChar w:fldCharType="begin"/>
        </w:r>
        <w:r w:rsidR="00C90358">
          <w:rPr>
            <w:noProof/>
            <w:webHidden/>
          </w:rPr>
          <w:instrText xml:space="preserve"> PAGEREF _Toc100302425 \h </w:instrText>
        </w:r>
        <w:r w:rsidR="00C90358">
          <w:rPr>
            <w:noProof/>
            <w:webHidden/>
          </w:rPr>
        </w:r>
        <w:r w:rsidR="00C90358">
          <w:rPr>
            <w:noProof/>
            <w:webHidden/>
          </w:rPr>
          <w:fldChar w:fldCharType="separate"/>
        </w:r>
        <w:r w:rsidR="00284E16">
          <w:rPr>
            <w:noProof/>
            <w:webHidden/>
          </w:rPr>
          <w:t>30</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26" w:history="1">
        <w:r w:rsidR="00C90358" w:rsidRPr="004E79D1">
          <w:rPr>
            <w:rStyle w:val="af"/>
            <w:rFonts w:ascii="仿宋" w:eastAsia="仿宋" w:hAnsi="仿宋"/>
            <w:noProof/>
          </w:rPr>
          <w:t>2.5.4</w:t>
        </w:r>
        <w:r w:rsidR="00C90358" w:rsidRPr="004E79D1">
          <w:rPr>
            <w:rStyle w:val="af"/>
            <w:rFonts w:ascii="仿宋" w:eastAsia="仿宋" w:hAnsi="仿宋" w:hint="eastAsia"/>
            <w:noProof/>
          </w:rPr>
          <w:t>企业兼职教师专业课课时占比为</w:t>
        </w:r>
        <w:r w:rsidR="00C90358" w:rsidRPr="004E79D1">
          <w:rPr>
            <w:rStyle w:val="af"/>
            <w:rFonts w:ascii="仿宋" w:eastAsia="仿宋" w:hAnsi="仿宋"/>
            <w:noProof/>
          </w:rPr>
          <w:t>7.44%</w:t>
        </w:r>
        <w:r w:rsidR="00C90358">
          <w:rPr>
            <w:noProof/>
            <w:webHidden/>
          </w:rPr>
          <w:tab/>
        </w:r>
        <w:r w:rsidR="00C90358">
          <w:rPr>
            <w:noProof/>
            <w:webHidden/>
          </w:rPr>
          <w:fldChar w:fldCharType="begin"/>
        </w:r>
        <w:r w:rsidR="00C90358">
          <w:rPr>
            <w:noProof/>
            <w:webHidden/>
          </w:rPr>
          <w:instrText xml:space="preserve"> PAGEREF _Toc100302426 \h </w:instrText>
        </w:r>
        <w:r w:rsidR="00C90358">
          <w:rPr>
            <w:noProof/>
            <w:webHidden/>
          </w:rPr>
        </w:r>
        <w:r w:rsidR="00C90358">
          <w:rPr>
            <w:noProof/>
            <w:webHidden/>
          </w:rPr>
          <w:fldChar w:fldCharType="separate"/>
        </w:r>
        <w:r w:rsidR="00284E16">
          <w:rPr>
            <w:noProof/>
            <w:webHidden/>
          </w:rPr>
          <w:t>30</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27" w:history="1">
        <w:r w:rsidR="00C90358" w:rsidRPr="004E79D1">
          <w:rPr>
            <w:rStyle w:val="af"/>
            <w:rFonts w:ascii="仿宋" w:eastAsia="仿宋" w:hAnsi="仿宋"/>
            <w:noProof/>
          </w:rPr>
          <w:t>2.5.5</w:t>
        </w:r>
        <w:r w:rsidR="00C90358" w:rsidRPr="004E79D1">
          <w:rPr>
            <w:rStyle w:val="af"/>
            <w:rFonts w:ascii="仿宋" w:eastAsia="仿宋" w:hAnsi="仿宋" w:hint="eastAsia"/>
            <w:noProof/>
          </w:rPr>
          <w:t>参加省级以上培训和企业实践专任教师所占比为</w:t>
        </w:r>
        <w:r w:rsidR="00C90358" w:rsidRPr="004E79D1">
          <w:rPr>
            <w:rStyle w:val="af"/>
            <w:rFonts w:ascii="仿宋" w:eastAsia="仿宋" w:hAnsi="仿宋"/>
            <w:noProof/>
          </w:rPr>
          <w:t>59 %</w:t>
        </w:r>
        <w:r w:rsidR="00C90358">
          <w:rPr>
            <w:noProof/>
            <w:webHidden/>
          </w:rPr>
          <w:tab/>
        </w:r>
        <w:r w:rsidR="00C90358">
          <w:rPr>
            <w:noProof/>
            <w:webHidden/>
          </w:rPr>
          <w:fldChar w:fldCharType="begin"/>
        </w:r>
        <w:r w:rsidR="00C90358">
          <w:rPr>
            <w:noProof/>
            <w:webHidden/>
          </w:rPr>
          <w:instrText xml:space="preserve"> PAGEREF _Toc100302427 \h </w:instrText>
        </w:r>
        <w:r w:rsidR="00C90358">
          <w:rPr>
            <w:noProof/>
            <w:webHidden/>
          </w:rPr>
        </w:r>
        <w:r w:rsidR="00C90358">
          <w:rPr>
            <w:noProof/>
            <w:webHidden/>
          </w:rPr>
          <w:fldChar w:fldCharType="separate"/>
        </w:r>
        <w:r w:rsidR="00284E16">
          <w:rPr>
            <w:noProof/>
            <w:webHidden/>
          </w:rPr>
          <w:t>31</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28" w:history="1">
        <w:r w:rsidR="00C90358" w:rsidRPr="004E79D1">
          <w:rPr>
            <w:rStyle w:val="af"/>
            <w:rFonts w:ascii="仿宋" w:eastAsia="仿宋" w:hAnsi="仿宋"/>
            <w:noProof/>
          </w:rPr>
          <w:t>2.5.6</w:t>
        </w:r>
        <w:r w:rsidR="00C90358" w:rsidRPr="004E79D1">
          <w:rPr>
            <w:rStyle w:val="af"/>
            <w:rFonts w:ascii="仿宋" w:eastAsia="仿宋" w:hAnsi="仿宋" w:hint="eastAsia"/>
            <w:noProof/>
          </w:rPr>
          <w:t>教师队伍建设标志性成果</w:t>
        </w:r>
        <w:r w:rsidR="00C90358">
          <w:rPr>
            <w:noProof/>
            <w:webHidden/>
          </w:rPr>
          <w:tab/>
        </w:r>
        <w:r w:rsidR="00C90358">
          <w:rPr>
            <w:noProof/>
            <w:webHidden/>
          </w:rPr>
          <w:fldChar w:fldCharType="begin"/>
        </w:r>
        <w:r w:rsidR="00C90358">
          <w:rPr>
            <w:noProof/>
            <w:webHidden/>
          </w:rPr>
          <w:instrText xml:space="preserve"> PAGEREF _Toc100302428 \h </w:instrText>
        </w:r>
        <w:r w:rsidR="00C90358">
          <w:rPr>
            <w:noProof/>
            <w:webHidden/>
          </w:rPr>
        </w:r>
        <w:r w:rsidR="00C90358">
          <w:rPr>
            <w:noProof/>
            <w:webHidden/>
          </w:rPr>
          <w:fldChar w:fldCharType="separate"/>
        </w:r>
        <w:r w:rsidR="00284E16">
          <w:rPr>
            <w:noProof/>
            <w:webHidden/>
          </w:rPr>
          <w:t>31</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29" w:history="1">
        <w:r w:rsidR="00C90358" w:rsidRPr="004E79D1">
          <w:rPr>
            <w:rStyle w:val="af"/>
            <w:rFonts w:ascii="仿宋" w:eastAsia="仿宋" w:hAnsi="仿宋"/>
            <w:noProof/>
          </w:rPr>
          <w:t>2.6</w:t>
        </w:r>
        <w:r w:rsidR="00C90358" w:rsidRPr="004E79D1">
          <w:rPr>
            <w:rStyle w:val="af"/>
            <w:rFonts w:ascii="仿宋" w:eastAsia="仿宋" w:hAnsi="仿宋" w:hint="eastAsia"/>
            <w:noProof/>
          </w:rPr>
          <w:t>人才培养质量</w:t>
        </w:r>
        <w:r w:rsidR="00C90358">
          <w:rPr>
            <w:noProof/>
            <w:webHidden/>
          </w:rPr>
          <w:tab/>
        </w:r>
        <w:r w:rsidR="00C90358">
          <w:rPr>
            <w:noProof/>
            <w:webHidden/>
          </w:rPr>
          <w:fldChar w:fldCharType="begin"/>
        </w:r>
        <w:r w:rsidR="00C90358">
          <w:rPr>
            <w:noProof/>
            <w:webHidden/>
          </w:rPr>
          <w:instrText xml:space="preserve"> PAGEREF _Toc100302429 \h </w:instrText>
        </w:r>
        <w:r w:rsidR="00C90358">
          <w:rPr>
            <w:noProof/>
            <w:webHidden/>
          </w:rPr>
        </w:r>
        <w:r w:rsidR="00C90358">
          <w:rPr>
            <w:noProof/>
            <w:webHidden/>
          </w:rPr>
          <w:fldChar w:fldCharType="separate"/>
        </w:r>
        <w:r w:rsidR="00284E16">
          <w:rPr>
            <w:noProof/>
            <w:webHidden/>
          </w:rPr>
          <w:t>35</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30" w:history="1">
        <w:r w:rsidR="00C90358" w:rsidRPr="004E79D1">
          <w:rPr>
            <w:rStyle w:val="af"/>
            <w:rFonts w:ascii="仿宋" w:eastAsia="仿宋" w:hAnsi="仿宋"/>
            <w:noProof/>
          </w:rPr>
          <w:t>2.6.1</w:t>
        </w:r>
        <w:r w:rsidR="00C90358" w:rsidRPr="004E79D1">
          <w:rPr>
            <w:rStyle w:val="af"/>
            <w:rFonts w:ascii="仿宋" w:eastAsia="仿宋" w:hAnsi="仿宋" w:hint="eastAsia"/>
            <w:noProof/>
          </w:rPr>
          <w:t>毕业生满意度</w:t>
        </w:r>
        <w:r w:rsidR="00C90358" w:rsidRPr="004E79D1">
          <w:rPr>
            <w:rStyle w:val="af"/>
            <w:rFonts w:ascii="仿宋" w:eastAsia="仿宋" w:hAnsi="仿宋"/>
            <w:noProof/>
          </w:rPr>
          <w:t>75.6%</w:t>
        </w:r>
        <w:r w:rsidR="00C90358">
          <w:rPr>
            <w:noProof/>
            <w:webHidden/>
          </w:rPr>
          <w:tab/>
        </w:r>
        <w:r w:rsidR="00C90358">
          <w:rPr>
            <w:noProof/>
            <w:webHidden/>
          </w:rPr>
          <w:fldChar w:fldCharType="begin"/>
        </w:r>
        <w:r w:rsidR="00C90358">
          <w:rPr>
            <w:noProof/>
            <w:webHidden/>
          </w:rPr>
          <w:instrText xml:space="preserve"> PAGEREF _Toc100302430 \h </w:instrText>
        </w:r>
        <w:r w:rsidR="00C90358">
          <w:rPr>
            <w:noProof/>
            <w:webHidden/>
          </w:rPr>
        </w:r>
        <w:r w:rsidR="00C90358">
          <w:rPr>
            <w:noProof/>
            <w:webHidden/>
          </w:rPr>
          <w:fldChar w:fldCharType="separate"/>
        </w:r>
        <w:r w:rsidR="00284E16">
          <w:rPr>
            <w:noProof/>
            <w:webHidden/>
          </w:rPr>
          <w:t>35</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31" w:history="1">
        <w:r w:rsidR="00C90358" w:rsidRPr="004E79D1">
          <w:rPr>
            <w:rStyle w:val="af"/>
            <w:rFonts w:ascii="仿宋" w:eastAsia="仿宋" w:hAnsi="仿宋"/>
            <w:noProof/>
          </w:rPr>
          <w:t>2.6.2</w:t>
        </w:r>
        <w:r w:rsidR="00C90358" w:rsidRPr="004E79D1">
          <w:rPr>
            <w:rStyle w:val="af"/>
            <w:rFonts w:ascii="仿宋" w:eastAsia="仿宋" w:hAnsi="仿宋" w:hint="eastAsia"/>
            <w:noProof/>
          </w:rPr>
          <w:t>雇主满意度</w:t>
        </w:r>
        <w:r w:rsidR="00C90358" w:rsidRPr="004E79D1">
          <w:rPr>
            <w:rStyle w:val="af"/>
            <w:rFonts w:ascii="仿宋" w:eastAsia="仿宋" w:hAnsi="仿宋"/>
            <w:noProof/>
          </w:rPr>
          <w:t>84.8%</w:t>
        </w:r>
        <w:r w:rsidR="00C90358">
          <w:rPr>
            <w:noProof/>
            <w:webHidden/>
          </w:rPr>
          <w:tab/>
        </w:r>
        <w:r w:rsidR="00C90358">
          <w:rPr>
            <w:noProof/>
            <w:webHidden/>
          </w:rPr>
          <w:fldChar w:fldCharType="begin"/>
        </w:r>
        <w:r w:rsidR="00C90358">
          <w:rPr>
            <w:noProof/>
            <w:webHidden/>
          </w:rPr>
          <w:instrText xml:space="preserve"> PAGEREF _Toc100302431 \h </w:instrText>
        </w:r>
        <w:r w:rsidR="00C90358">
          <w:rPr>
            <w:noProof/>
            <w:webHidden/>
          </w:rPr>
        </w:r>
        <w:r w:rsidR="00C90358">
          <w:rPr>
            <w:noProof/>
            <w:webHidden/>
          </w:rPr>
          <w:fldChar w:fldCharType="separate"/>
        </w:r>
        <w:r w:rsidR="00284E16">
          <w:rPr>
            <w:noProof/>
            <w:webHidden/>
          </w:rPr>
          <w:t>36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32" w:history="1">
        <w:r w:rsidR="00C90358" w:rsidRPr="004E79D1">
          <w:rPr>
            <w:rStyle w:val="af"/>
            <w:rFonts w:ascii="仿宋" w:eastAsia="仿宋" w:hAnsi="仿宋"/>
            <w:noProof/>
          </w:rPr>
          <w:t>2.6.3</w:t>
        </w:r>
        <w:r w:rsidR="00C90358" w:rsidRPr="004E79D1">
          <w:rPr>
            <w:rStyle w:val="af"/>
            <w:rFonts w:ascii="仿宋" w:eastAsia="仿宋" w:hAnsi="仿宋" w:hint="eastAsia"/>
            <w:noProof/>
          </w:rPr>
          <w:t>教师满意度</w:t>
        </w:r>
        <w:r w:rsidR="00C90358" w:rsidRPr="004E79D1">
          <w:rPr>
            <w:rStyle w:val="af"/>
            <w:rFonts w:ascii="仿宋" w:eastAsia="仿宋" w:hAnsi="仿宋"/>
            <w:noProof/>
          </w:rPr>
          <w:t>84.85%</w:t>
        </w:r>
        <w:r w:rsidR="00C90358">
          <w:rPr>
            <w:noProof/>
            <w:webHidden/>
          </w:rPr>
          <w:tab/>
        </w:r>
        <w:r w:rsidR="00C90358">
          <w:rPr>
            <w:noProof/>
            <w:webHidden/>
          </w:rPr>
          <w:fldChar w:fldCharType="begin"/>
        </w:r>
        <w:r w:rsidR="00C90358">
          <w:rPr>
            <w:noProof/>
            <w:webHidden/>
          </w:rPr>
          <w:instrText xml:space="preserve"> PAGEREF _Toc100302432 \h </w:instrText>
        </w:r>
        <w:r w:rsidR="00C90358">
          <w:rPr>
            <w:noProof/>
            <w:webHidden/>
          </w:rPr>
        </w:r>
        <w:r w:rsidR="00C90358">
          <w:rPr>
            <w:noProof/>
            <w:webHidden/>
          </w:rPr>
          <w:fldChar w:fldCharType="separate"/>
        </w:r>
        <w:r w:rsidR="00284E16">
          <w:rPr>
            <w:noProof/>
            <w:webHidden/>
          </w:rPr>
          <w:t>36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33" w:history="1">
        <w:r w:rsidR="00C90358" w:rsidRPr="004E79D1">
          <w:rPr>
            <w:rStyle w:val="af"/>
            <w:rFonts w:ascii="仿宋" w:eastAsia="仿宋" w:hAnsi="仿宋"/>
            <w:noProof/>
          </w:rPr>
          <w:t>2.6.4</w:t>
        </w:r>
        <w:r w:rsidR="00C90358" w:rsidRPr="004E79D1">
          <w:rPr>
            <w:rStyle w:val="af"/>
            <w:rFonts w:ascii="仿宋" w:eastAsia="仿宋" w:hAnsi="仿宋" w:hint="eastAsia"/>
            <w:noProof/>
          </w:rPr>
          <w:t>新生报到率</w:t>
        </w:r>
        <w:r w:rsidR="00C90358" w:rsidRPr="004E79D1">
          <w:rPr>
            <w:rStyle w:val="af"/>
            <w:rFonts w:ascii="仿宋" w:eastAsia="仿宋" w:hAnsi="仿宋"/>
            <w:noProof/>
          </w:rPr>
          <w:t>76.44%</w:t>
        </w:r>
        <w:r w:rsidR="00C90358">
          <w:rPr>
            <w:noProof/>
            <w:webHidden/>
          </w:rPr>
          <w:tab/>
        </w:r>
        <w:r w:rsidR="00C90358">
          <w:rPr>
            <w:noProof/>
            <w:webHidden/>
          </w:rPr>
          <w:fldChar w:fldCharType="begin"/>
        </w:r>
        <w:r w:rsidR="00C90358">
          <w:rPr>
            <w:noProof/>
            <w:webHidden/>
          </w:rPr>
          <w:instrText xml:space="preserve"> PAGEREF _Toc100302433 \h </w:instrText>
        </w:r>
        <w:r w:rsidR="00C90358">
          <w:rPr>
            <w:noProof/>
            <w:webHidden/>
          </w:rPr>
        </w:r>
        <w:r w:rsidR="00C90358">
          <w:rPr>
            <w:noProof/>
            <w:webHidden/>
          </w:rPr>
          <w:fldChar w:fldCharType="separate"/>
        </w:r>
        <w:r w:rsidR="00284E16">
          <w:rPr>
            <w:noProof/>
            <w:webHidden/>
          </w:rPr>
          <w:t>36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34" w:history="1">
        <w:r w:rsidR="00C90358" w:rsidRPr="004E79D1">
          <w:rPr>
            <w:rStyle w:val="af"/>
            <w:rFonts w:ascii="仿宋" w:eastAsia="仿宋" w:hAnsi="仿宋"/>
            <w:noProof/>
          </w:rPr>
          <w:t>2.6.5</w:t>
        </w:r>
        <w:r w:rsidR="00C90358" w:rsidRPr="004E79D1">
          <w:rPr>
            <w:rStyle w:val="af"/>
            <w:rFonts w:ascii="仿宋" w:eastAsia="仿宋" w:hAnsi="仿宋" w:hint="eastAsia"/>
            <w:noProof/>
          </w:rPr>
          <w:t>应届毕业生初次就业率</w:t>
        </w:r>
        <w:r w:rsidR="00C90358" w:rsidRPr="004E79D1">
          <w:rPr>
            <w:rStyle w:val="af"/>
            <w:rFonts w:ascii="仿宋" w:eastAsia="仿宋" w:hAnsi="仿宋"/>
            <w:noProof/>
          </w:rPr>
          <w:t>96.09%</w:t>
        </w:r>
        <w:r w:rsidR="00C90358">
          <w:rPr>
            <w:noProof/>
            <w:webHidden/>
          </w:rPr>
          <w:tab/>
        </w:r>
        <w:r w:rsidR="00C90358">
          <w:rPr>
            <w:noProof/>
            <w:webHidden/>
          </w:rPr>
          <w:fldChar w:fldCharType="begin"/>
        </w:r>
        <w:r w:rsidR="00C90358">
          <w:rPr>
            <w:noProof/>
            <w:webHidden/>
          </w:rPr>
          <w:instrText xml:space="preserve"> PAGEREF _Toc100302434 \h </w:instrText>
        </w:r>
        <w:r w:rsidR="00C90358">
          <w:rPr>
            <w:noProof/>
            <w:webHidden/>
          </w:rPr>
        </w:r>
        <w:r w:rsidR="00C90358">
          <w:rPr>
            <w:noProof/>
            <w:webHidden/>
          </w:rPr>
          <w:fldChar w:fldCharType="separate"/>
        </w:r>
        <w:r w:rsidR="00284E16">
          <w:rPr>
            <w:noProof/>
            <w:webHidden/>
          </w:rPr>
          <w:t>36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35" w:history="1">
        <w:r w:rsidR="00C90358" w:rsidRPr="004E79D1">
          <w:rPr>
            <w:rStyle w:val="af"/>
            <w:rFonts w:ascii="仿宋" w:eastAsia="仿宋" w:hAnsi="仿宋"/>
            <w:noProof/>
          </w:rPr>
          <w:t>2.6.6</w:t>
        </w:r>
        <w:r w:rsidR="00C90358" w:rsidRPr="004E79D1">
          <w:rPr>
            <w:rStyle w:val="af"/>
            <w:rFonts w:ascii="仿宋" w:eastAsia="仿宋" w:hAnsi="仿宋" w:hint="eastAsia"/>
            <w:noProof/>
          </w:rPr>
          <w:t>应届毕业生初次就业对口率</w:t>
        </w:r>
        <w:r w:rsidR="00C90358" w:rsidRPr="004E79D1">
          <w:rPr>
            <w:rStyle w:val="af"/>
            <w:rFonts w:ascii="仿宋" w:eastAsia="仿宋" w:hAnsi="仿宋"/>
            <w:noProof/>
          </w:rPr>
          <w:t>85.07%</w:t>
        </w:r>
        <w:r w:rsidR="00C90358">
          <w:rPr>
            <w:noProof/>
            <w:webHidden/>
          </w:rPr>
          <w:tab/>
        </w:r>
        <w:r w:rsidR="00C90358">
          <w:rPr>
            <w:noProof/>
            <w:webHidden/>
          </w:rPr>
          <w:fldChar w:fldCharType="begin"/>
        </w:r>
        <w:r w:rsidR="00C90358">
          <w:rPr>
            <w:noProof/>
            <w:webHidden/>
          </w:rPr>
          <w:instrText xml:space="preserve"> PAGEREF _Toc100302435 \h </w:instrText>
        </w:r>
        <w:r w:rsidR="00C90358">
          <w:rPr>
            <w:noProof/>
            <w:webHidden/>
          </w:rPr>
        </w:r>
        <w:r w:rsidR="00C90358">
          <w:rPr>
            <w:noProof/>
            <w:webHidden/>
          </w:rPr>
          <w:fldChar w:fldCharType="separate"/>
        </w:r>
        <w:r w:rsidR="00284E16">
          <w:rPr>
            <w:noProof/>
            <w:webHidden/>
          </w:rPr>
          <w:t>36</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36" w:history="1">
        <w:r w:rsidR="00C90358" w:rsidRPr="004E79D1">
          <w:rPr>
            <w:rStyle w:val="af"/>
            <w:rFonts w:ascii="仿宋" w:eastAsia="仿宋" w:hAnsi="仿宋"/>
            <w:noProof/>
          </w:rPr>
          <w:t xml:space="preserve">2.7 </w:t>
        </w:r>
        <w:r w:rsidR="00C90358" w:rsidRPr="004E79D1">
          <w:rPr>
            <w:rStyle w:val="af"/>
            <w:rFonts w:ascii="仿宋" w:eastAsia="仿宋" w:hAnsi="仿宋" w:hint="eastAsia"/>
            <w:noProof/>
          </w:rPr>
          <w:t>人才培养工作标志性成果</w:t>
        </w:r>
        <w:r w:rsidR="00C90358">
          <w:rPr>
            <w:noProof/>
            <w:webHidden/>
          </w:rPr>
          <w:tab/>
        </w:r>
        <w:r w:rsidR="00C90358">
          <w:rPr>
            <w:noProof/>
            <w:webHidden/>
          </w:rPr>
          <w:fldChar w:fldCharType="begin"/>
        </w:r>
        <w:r w:rsidR="00C90358">
          <w:rPr>
            <w:noProof/>
            <w:webHidden/>
          </w:rPr>
          <w:instrText xml:space="preserve"> PAGEREF _Toc100302436 \h </w:instrText>
        </w:r>
        <w:r w:rsidR="00C90358">
          <w:rPr>
            <w:noProof/>
            <w:webHidden/>
          </w:rPr>
        </w:r>
        <w:r w:rsidR="00C90358">
          <w:rPr>
            <w:noProof/>
            <w:webHidden/>
          </w:rPr>
          <w:fldChar w:fldCharType="separate"/>
        </w:r>
        <w:r w:rsidR="00284E16">
          <w:rPr>
            <w:noProof/>
            <w:webHidden/>
          </w:rPr>
          <w:t>36</w:t>
        </w:r>
        <w:r w:rsidR="00C90358">
          <w:rPr>
            <w:noProof/>
            <w:webHidden/>
          </w:rPr>
          <w:fldChar w:fldCharType="end"/>
        </w:r>
      </w:hyperlink>
    </w:p>
    <w:p w:rsidR="00C90358" w:rsidRDefault="009E47BE" w:rsidP="00C90358">
      <w:pPr>
        <w:pStyle w:val="10"/>
        <w:tabs>
          <w:tab w:val="right" w:leader="dot" w:pos="8494"/>
        </w:tabs>
        <w:spacing w:line="500" w:lineRule="exact"/>
        <w:rPr>
          <w:rFonts w:eastAsiaTheme="minorEastAsia" w:cstheme="minorBidi"/>
          <w:b w:val="0"/>
          <w:bCs w:val="0"/>
          <w:caps w:val="0"/>
          <w:noProof/>
          <w:sz w:val="21"/>
          <w:szCs w:val="22"/>
        </w:rPr>
      </w:pPr>
      <w:hyperlink w:anchor="_Toc100302437" w:history="1">
        <w:r w:rsidR="00C90358" w:rsidRPr="004E79D1">
          <w:rPr>
            <w:rStyle w:val="af"/>
            <w:noProof/>
          </w:rPr>
          <w:t>3</w:t>
        </w:r>
        <w:r w:rsidR="00C90358" w:rsidRPr="004E79D1">
          <w:rPr>
            <w:rStyle w:val="af"/>
            <w:rFonts w:hint="eastAsia"/>
            <w:noProof/>
          </w:rPr>
          <w:t>强服务</w:t>
        </w:r>
        <w:r w:rsidR="00C90358">
          <w:rPr>
            <w:noProof/>
            <w:webHidden/>
          </w:rPr>
          <w:tab/>
        </w:r>
        <w:r w:rsidR="00C90358">
          <w:rPr>
            <w:noProof/>
            <w:webHidden/>
          </w:rPr>
          <w:fldChar w:fldCharType="begin"/>
        </w:r>
        <w:r w:rsidR="00C90358">
          <w:rPr>
            <w:noProof/>
            <w:webHidden/>
          </w:rPr>
          <w:instrText xml:space="preserve"> PAGEREF _Toc100302437 \h </w:instrText>
        </w:r>
        <w:r w:rsidR="00C90358">
          <w:rPr>
            <w:noProof/>
            <w:webHidden/>
          </w:rPr>
        </w:r>
        <w:r w:rsidR="00C90358">
          <w:rPr>
            <w:noProof/>
            <w:webHidden/>
          </w:rPr>
          <w:fldChar w:fldCharType="separate"/>
        </w:r>
        <w:r w:rsidR="00284E16">
          <w:rPr>
            <w:noProof/>
            <w:webHidden/>
          </w:rPr>
          <w:t>40</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38" w:history="1">
        <w:r w:rsidR="00C90358" w:rsidRPr="004E79D1">
          <w:rPr>
            <w:rStyle w:val="af"/>
            <w:rFonts w:ascii="仿宋" w:eastAsia="仿宋" w:hAnsi="仿宋"/>
            <w:noProof/>
          </w:rPr>
          <w:t>3.1</w:t>
        </w:r>
        <w:r w:rsidR="00C90358" w:rsidRPr="004E79D1">
          <w:rPr>
            <w:rStyle w:val="af"/>
            <w:rFonts w:ascii="仿宋" w:eastAsia="仿宋" w:hAnsi="仿宋" w:hint="eastAsia"/>
            <w:noProof/>
          </w:rPr>
          <w:t>科技研发</w:t>
        </w:r>
        <w:r w:rsidR="00C90358">
          <w:rPr>
            <w:noProof/>
            <w:webHidden/>
          </w:rPr>
          <w:tab/>
        </w:r>
        <w:r w:rsidR="00C90358">
          <w:rPr>
            <w:noProof/>
            <w:webHidden/>
          </w:rPr>
          <w:fldChar w:fldCharType="begin"/>
        </w:r>
        <w:r w:rsidR="00C90358">
          <w:rPr>
            <w:noProof/>
            <w:webHidden/>
          </w:rPr>
          <w:instrText xml:space="preserve"> PAGEREF _Toc100302438 \h </w:instrText>
        </w:r>
        <w:r w:rsidR="00C90358">
          <w:rPr>
            <w:noProof/>
            <w:webHidden/>
          </w:rPr>
        </w:r>
        <w:r w:rsidR="00C90358">
          <w:rPr>
            <w:noProof/>
            <w:webHidden/>
          </w:rPr>
          <w:fldChar w:fldCharType="separate"/>
        </w:r>
        <w:r w:rsidR="00284E16">
          <w:rPr>
            <w:noProof/>
            <w:webHidden/>
          </w:rPr>
          <w:t>40</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39" w:history="1">
        <w:r w:rsidR="00C90358" w:rsidRPr="004E79D1">
          <w:rPr>
            <w:rStyle w:val="af"/>
            <w:rFonts w:ascii="仿宋" w:eastAsia="仿宋" w:hAnsi="仿宋"/>
            <w:noProof/>
          </w:rPr>
          <w:t>3.1.1</w:t>
        </w:r>
        <w:r w:rsidR="00C90358" w:rsidRPr="004E79D1">
          <w:rPr>
            <w:rStyle w:val="af"/>
            <w:rFonts w:ascii="仿宋" w:eastAsia="仿宋" w:hAnsi="仿宋" w:hint="eastAsia"/>
            <w:noProof/>
          </w:rPr>
          <w:t>新增省部级科研项目</w:t>
        </w:r>
        <w:r w:rsidR="00C90358" w:rsidRPr="004E79D1">
          <w:rPr>
            <w:rStyle w:val="af"/>
            <w:rFonts w:ascii="仿宋" w:eastAsia="仿宋" w:hAnsi="仿宋"/>
            <w:noProof/>
          </w:rPr>
          <w:t>10</w:t>
        </w:r>
        <w:r w:rsidR="00C90358" w:rsidRPr="004E79D1">
          <w:rPr>
            <w:rStyle w:val="af"/>
            <w:rFonts w:ascii="仿宋" w:eastAsia="仿宋" w:hAnsi="仿宋" w:hint="eastAsia"/>
            <w:noProof/>
          </w:rPr>
          <w:t>项</w:t>
        </w:r>
        <w:r w:rsidR="00C90358">
          <w:rPr>
            <w:noProof/>
            <w:webHidden/>
          </w:rPr>
          <w:tab/>
        </w:r>
        <w:r w:rsidR="00C90358">
          <w:rPr>
            <w:noProof/>
            <w:webHidden/>
          </w:rPr>
          <w:fldChar w:fldCharType="begin"/>
        </w:r>
        <w:r w:rsidR="00C90358">
          <w:rPr>
            <w:noProof/>
            <w:webHidden/>
          </w:rPr>
          <w:instrText xml:space="preserve"> PAGEREF _Toc100302439 \h </w:instrText>
        </w:r>
        <w:r w:rsidR="00C90358">
          <w:rPr>
            <w:noProof/>
            <w:webHidden/>
          </w:rPr>
        </w:r>
        <w:r w:rsidR="00C90358">
          <w:rPr>
            <w:noProof/>
            <w:webHidden/>
          </w:rPr>
          <w:fldChar w:fldCharType="separate"/>
        </w:r>
        <w:r w:rsidR="00284E16">
          <w:rPr>
            <w:noProof/>
            <w:webHidden/>
          </w:rPr>
          <w:t>40</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40" w:history="1">
        <w:r w:rsidR="00C90358" w:rsidRPr="004E79D1">
          <w:rPr>
            <w:rStyle w:val="af"/>
            <w:rFonts w:ascii="仿宋" w:eastAsia="仿宋" w:hAnsi="仿宋"/>
            <w:noProof/>
          </w:rPr>
          <w:t>3.1.2</w:t>
        </w:r>
        <w:r w:rsidR="00C90358" w:rsidRPr="004E79D1">
          <w:rPr>
            <w:rStyle w:val="af"/>
            <w:rFonts w:ascii="仿宋" w:eastAsia="仿宋" w:hAnsi="仿宋" w:hint="eastAsia"/>
            <w:noProof/>
          </w:rPr>
          <w:t>拨入科研费总量增长率</w:t>
        </w:r>
        <w:r w:rsidR="00C90358" w:rsidRPr="004E79D1">
          <w:rPr>
            <w:rStyle w:val="af"/>
            <w:rFonts w:ascii="仿宋" w:eastAsia="仿宋" w:hAnsi="仿宋"/>
            <w:noProof/>
          </w:rPr>
          <w:t>106.47%</w:t>
        </w:r>
        <w:r w:rsidR="00C90358">
          <w:rPr>
            <w:noProof/>
            <w:webHidden/>
          </w:rPr>
          <w:tab/>
        </w:r>
        <w:r w:rsidR="00C90358">
          <w:rPr>
            <w:noProof/>
            <w:webHidden/>
          </w:rPr>
          <w:fldChar w:fldCharType="begin"/>
        </w:r>
        <w:r w:rsidR="00C90358">
          <w:rPr>
            <w:noProof/>
            <w:webHidden/>
          </w:rPr>
          <w:instrText xml:space="preserve"> PAGEREF _Toc100302440 \h </w:instrText>
        </w:r>
        <w:r w:rsidR="00C90358">
          <w:rPr>
            <w:noProof/>
            <w:webHidden/>
          </w:rPr>
        </w:r>
        <w:r w:rsidR="00C90358">
          <w:rPr>
            <w:noProof/>
            <w:webHidden/>
          </w:rPr>
          <w:fldChar w:fldCharType="separate"/>
        </w:r>
        <w:r w:rsidR="00284E16">
          <w:rPr>
            <w:noProof/>
            <w:webHidden/>
          </w:rPr>
          <w:t>41</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41" w:history="1">
        <w:r w:rsidR="00C90358" w:rsidRPr="004E79D1">
          <w:rPr>
            <w:rStyle w:val="af"/>
            <w:rFonts w:ascii="仿宋" w:eastAsia="仿宋" w:hAnsi="仿宋"/>
            <w:noProof/>
          </w:rPr>
          <w:t>3.2</w:t>
        </w:r>
        <w:r w:rsidR="00C90358" w:rsidRPr="004E79D1">
          <w:rPr>
            <w:rStyle w:val="af"/>
            <w:rFonts w:ascii="仿宋" w:eastAsia="仿宋" w:hAnsi="仿宋" w:hint="eastAsia"/>
            <w:noProof/>
          </w:rPr>
          <w:t>社会服务</w:t>
        </w:r>
        <w:r w:rsidR="00C90358">
          <w:rPr>
            <w:noProof/>
            <w:webHidden/>
          </w:rPr>
          <w:tab/>
        </w:r>
        <w:r w:rsidR="00C90358">
          <w:rPr>
            <w:noProof/>
            <w:webHidden/>
          </w:rPr>
          <w:fldChar w:fldCharType="begin"/>
        </w:r>
        <w:r w:rsidR="00C90358">
          <w:rPr>
            <w:noProof/>
            <w:webHidden/>
          </w:rPr>
          <w:instrText xml:space="preserve"> PAGEREF _Toc100302441 \h </w:instrText>
        </w:r>
        <w:r w:rsidR="00C90358">
          <w:rPr>
            <w:noProof/>
            <w:webHidden/>
          </w:rPr>
        </w:r>
        <w:r w:rsidR="00C90358">
          <w:rPr>
            <w:noProof/>
            <w:webHidden/>
          </w:rPr>
          <w:fldChar w:fldCharType="separate"/>
        </w:r>
        <w:r w:rsidR="00284E16">
          <w:rPr>
            <w:noProof/>
            <w:webHidden/>
          </w:rPr>
          <w:t>41</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42" w:history="1">
        <w:r w:rsidR="00C90358" w:rsidRPr="004E79D1">
          <w:rPr>
            <w:rStyle w:val="af"/>
            <w:rFonts w:ascii="仿宋" w:eastAsia="仿宋" w:hAnsi="仿宋"/>
            <w:noProof/>
          </w:rPr>
          <w:t>3.2.1</w:t>
        </w:r>
        <w:r w:rsidR="00C90358" w:rsidRPr="004E79D1">
          <w:rPr>
            <w:rStyle w:val="af"/>
            <w:rFonts w:ascii="仿宋" w:eastAsia="仿宋" w:hAnsi="仿宋" w:hint="eastAsia"/>
            <w:noProof/>
          </w:rPr>
          <w:t>横向技术服务到款额</w:t>
        </w:r>
        <w:r w:rsidR="00C90358" w:rsidRPr="004E79D1">
          <w:rPr>
            <w:rStyle w:val="af"/>
            <w:rFonts w:ascii="仿宋" w:eastAsia="仿宋" w:hAnsi="仿宋"/>
            <w:noProof/>
          </w:rPr>
          <w:t>760</w:t>
        </w:r>
        <w:r w:rsidR="00C90358" w:rsidRPr="004E79D1">
          <w:rPr>
            <w:rStyle w:val="af"/>
            <w:rFonts w:ascii="仿宋" w:eastAsia="仿宋" w:hAnsi="仿宋" w:hint="eastAsia"/>
            <w:noProof/>
          </w:rPr>
          <w:t>万元</w:t>
        </w:r>
        <w:r w:rsidR="00C90358">
          <w:rPr>
            <w:noProof/>
            <w:webHidden/>
          </w:rPr>
          <w:tab/>
        </w:r>
        <w:r w:rsidR="00C90358">
          <w:rPr>
            <w:noProof/>
            <w:webHidden/>
          </w:rPr>
          <w:fldChar w:fldCharType="begin"/>
        </w:r>
        <w:r w:rsidR="00C90358">
          <w:rPr>
            <w:noProof/>
            <w:webHidden/>
          </w:rPr>
          <w:instrText xml:space="preserve"> PAGEREF _Toc100302442 \h </w:instrText>
        </w:r>
        <w:r w:rsidR="00C90358">
          <w:rPr>
            <w:noProof/>
            <w:webHidden/>
          </w:rPr>
        </w:r>
        <w:r w:rsidR="00C90358">
          <w:rPr>
            <w:noProof/>
            <w:webHidden/>
          </w:rPr>
          <w:fldChar w:fldCharType="separate"/>
        </w:r>
        <w:r w:rsidR="00284E16">
          <w:rPr>
            <w:noProof/>
            <w:webHidden/>
          </w:rPr>
          <w:t>41</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43" w:history="1">
        <w:r w:rsidR="00C90358" w:rsidRPr="004E79D1">
          <w:rPr>
            <w:rStyle w:val="af"/>
            <w:rFonts w:ascii="仿宋" w:eastAsia="仿宋" w:hAnsi="仿宋"/>
            <w:noProof/>
          </w:rPr>
          <w:t>3.2.2</w:t>
        </w:r>
        <w:r w:rsidR="00C90358" w:rsidRPr="004E79D1">
          <w:rPr>
            <w:rStyle w:val="af"/>
            <w:rFonts w:ascii="仿宋" w:eastAsia="仿宋" w:hAnsi="仿宋" w:hint="eastAsia"/>
            <w:noProof/>
          </w:rPr>
          <w:t>非学历培训人数占比达</w:t>
        </w:r>
        <w:r w:rsidR="00C90358" w:rsidRPr="004E79D1">
          <w:rPr>
            <w:rStyle w:val="af"/>
            <w:rFonts w:ascii="仿宋" w:eastAsia="仿宋" w:hAnsi="仿宋"/>
            <w:noProof/>
          </w:rPr>
          <w:t>1.98</w:t>
        </w:r>
        <w:r w:rsidR="00C90358">
          <w:rPr>
            <w:noProof/>
            <w:webHidden/>
          </w:rPr>
          <w:tab/>
        </w:r>
        <w:r w:rsidR="00C90358">
          <w:rPr>
            <w:noProof/>
            <w:webHidden/>
          </w:rPr>
          <w:fldChar w:fldCharType="begin"/>
        </w:r>
        <w:r w:rsidR="00C90358">
          <w:rPr>
            <w:noProof/>
            <w:webHidden/>
          </w:rPr>
          <w:instrText xml:space="preserve"> PAGEREF _Toc100302443 \h </w:instrText>
        </w:r>
        <w:r w:rsidR="00C90358">
          <w:rPr>
            <w:noProof/>
            <w:webHidden/>
          </w:rPr>
        </w:r>
        <w:r w:rsidR="00C90358">
          <w:rPr>
            <w:noProof/>
            <w:webHidden/>
          </w:rPr>
          <w:fldChar w:fldCharType="separate"/>
        </w:r>
        <w:r w:rsidR="00284E16">
          <w:rPr>
            <w:noProof/>
            <w:webHidden/>
          </w:rPr>
          <w:t>42</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44" w:history="1">
        <w:r w:rsidR="00C90358" w:rsidRPr="004E79D1">
          <w:rPr>
            <w:rStyle w:val="af"/>
            <w:rFonts w:ascii="仿宋" w:eastAsia="仿宋" w:hAnsi="仿宋"/>
            <w:noProof/>
          </w:rPr>
          <w:t>3.3</w:t>
        </w:r>
        <w:r w:rsidR="00C90358" w:rsidRPr="004E79D1">
          <w:rPr>
            <w:rStyle w:val="af"/>
            <w:rFonts w:ascii="仿宋" w:eastAsia="仿宋" w:hAnsi="仿宋" w:hint="eastAsia"/>
            <w:noProof/>
          </w:rPr>
          <w:t>科技研发和社会服务标志性成果</w:t>
        </w:r>
        <w:r w:rsidR="00C90358">
          <w:rPr>
            <w:noProof/>
            <w:webHidden/>
          </w:rPr>
          <w:tab/>
        </w:r>
        <w:r w:rsidR="00C90358">
          <w:rPr>
            <w:noProof/>
            <w:webHidden/>
          </w:rPr>
          <w:fldChar w:fldCharType="begin"/>
        </w:r>
        <w:r w:rsidR="00C90358">
          <w:rPr>
            <w:noProof/>
            <w:webHidden/>
          </w:rPr>
          <w:instrText xml:space="preserve"> PAGEREF _Toc100302444 \h </w:instrText>
        </w:r>
        <w:r w:rsidR="00C90358">
          <w:rPr>
            <w:noProof/>
            <w:webHidden/>
          </w:rPr>
        </w:r>
        <w:r w:rsidR="00C90358">
          <w:rPr>
            <w:noProof/>
            <w:webHidden/>
          </w:rPr>
          <w:fldChar w:fldCharType="separate"/>
        </w:r>
        <w:r w:rsidR="00284E16">
          <w:rPr>
            <w:noProof/>
            <w:webHidden/>
          </w:rPr>
          <w:t>43</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45" w:history="1">
        <w:r w:rsidR="00C90358" w:rsidRPr="004E79D1">
          <w:rPr>
            <w:rStyle w:val="af"/>
            <w:rFonts w:ascii="仿宋" w:eastAsia="仿宋" w:hAnsi="仿宋"/>
            <w:noProof/>
          </w:rPr>
          <w:t>3.3.1</w:t>
        </w:r>
        <w:r w:rsidR="00C90358" w:rsidRPr="004E79D1">
          <w:rPr>
            <w:rStyle w:val="af"/>
            <w:rFonts w:ascii="仿宋" w:eastAsia="仿宋" w:hAnsi="仿宋" w:hint="eastAsia"/>
            <w:noProof/>
          </w:rPr>
          <w:t>科技研发和社会服务标志性成果</w:t>
        </w:r>
        <w:r w:rsidR="00C90358">
          <w:rPr>
            <w:noProof/>
            <w:webHidden/>
          </w:rPr>
          <w:tab/>
        </w:r>
        <w:r w:rsidR="00C90358">
          <w:rPr>
            <w:noProof/>
            <w:webHidden/>
          </w:rPr>
          <w:fldChar w:fldCharType="begin"/>
        </w:r>
        <w:r w:rsidR="00C90358">
          <w:rPr>
            <w:noProof/>
            <w:webHidden/>
          </w:rPr>
          <w:instrText xml:space="preserve"> PAGEREF _Toc100302445 \h </w:instrText>
        </w:r>
        <w:r w:rsidR="00C90358">
          <w:rPr>
            <w:noProof/>
            <w:webHidden/>
          </w:rPr>
        </w:r>
        <w:r w:rsidR="00C90358">
          <w:rPr>
            <w:noProof/>
            <w:webHidden/>
          </w:rPr>
          <w:fldChar w:fldCharType="separate"/>
        </w:r>
        <w:r w:rsidR="00284E16">
          <w:rPr>
            <w:noProof/>
            <w:webHidden/>
          </w:rPr>
          <w:t>43</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46" w:history="1">
        <w:r w:rsidR="00C90358" w:rsidRPr="004E79D1">
          <w:rPr>
            <w:rStyle w:val="af"/>
            <w:rFonts w:ascii="仿宋" w:eastAsia="仿宋" w:hAnsi="仿宋"/>
            <w:noProof/>
          </w:rPr>
          <w:t>3.4</w:t>
        </w:r>
        <w:r w:rsidR="00C90358" w:rsidRPr="004E79D1">
          <w:rPr>
            <w:rStyle w:val="af"/>
            <w:rFonts w:ascii="仿宋" w:eastAsia="仿宋" w:hAnsi="仿宋" w:hint="eastAsia"/>
            <w:noProof/>
          </w:rPr>
          <w:t>对外交流与合作</w:t>
        </w:r>
        <w:r w:rsidR="00C90358">
          <w:rPr>
            <w:noProof/>
            <w:webHidden/>
          </w:rPr>
          <w:tab/>
        </w:r>
        <w:r w:rsidR="00C90358">
          <w:rPr>
            <w:noProof/>
            <w:webHidden/>
          </w:rPr>
          <w:fldChar w:fldCharType="begin"/>
        </w:r>
        <w:r w:rsidR="00C90358">
          <w:rPr>
            <w:noProof/>
            <w:webHidden/>
          </w:rPr>
          <w:instrText xml:space="preserve"> PAGEREF _Toc100302446 \h </w:instrText>
        </w:r>
        <w:r w:rsidR="00C90358">
          <w:rPr>
            <w:noProof/>
            <w:webHidden/>
          </w:rPr>
        </w:r>
        <w:r w:rsidR="00C90358">
          <w:rPr>
            <w:noProof/>
            <w:webHidden/>
          </w:rPr>
          <w:fldChar w:fldCharType="separate"/>
        </w:r>
        <w:r w:rsidR="00284E16">
          <w:rPr>
            <w:noProof/>
            <w:webHidden/>
          </w:rPr>
          <w:t>44</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47" w:history="1">
        <w:r w:rsidR="00C90358" w:rsidRPr="004E79D1">
          <w:rPr>
            <w:rStyle w:val="af"/>
            <w:rFonts w:ascii="仿宋" w:eastAsia="仿宋" w:hAnsi="仿宋"/>
            <w:noProof/>
          </w:rPr>
          <w:t>3.4.1</w:t>
        </w:r>
        <w:r w:rsidR="00C90358" w:rsidRPr="004E79D1">
          <w:rPr>
            <w:rStyle w:val="af"/>
            <w:rFonts w:ascii="仿宋" w:eastAsia="仿宋" w:hAnsi="仿宋" w:hint="eastAsia"/>
            <w:noProof/>
          </w:rPr>
          <w:t>中外合作办学有序推进</w:t>
        </w:r>
        <w:r w:rsidR="00C90358">
          <w:rPr>
            <w:noProof/>
            <w:webHidden/>
          </w:rPr>
          <w:tab/>
        </w:r>
        <w:r w:rsidR="00C90358">
          <w:rPr>
            <w:noProof/>
            <w:webHidden/>
          </w:rPr>
          <w:fldChar w:fldCharType="begin"/>
        </w:r>
        <w:r w:rsidR="00C90358">
          <w:rPr>
            <w:noProof/>
            <w:webHidden/>
          </w:rPr>
          <w:instrText xml:space="preserve"> PAGEREF _Toc100302447 \h </w:instrText>
        </w:r>
        <w:r w:rsidR="00C90358">
          <w:rPr>
            <w:noProof/>
            <w:webHidden/>
          </w:rPr>
        </w:r>
        <w:r w:rsidR="00C90358">
          <w:rPr>
            <w:noProof/>
            <w:webHidden/>
          </w:rPr>
          <w:fldChar w:fldCharType="separate"/>
        </w:r>
        <w:r w:rsidR="00284E16">
          <w:rPr>
            <w:noProof/>
            <w:webHidden/>
          </w:rPr>
          <w:t>44</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48" w:history="1">
        <w:r w:rsidR="00C90358" w:rsidRPr="004E79D1">
          <w:rPr>
            <w:rStyle w:val="af"/>
            <w:rFonts w:ascii="仿宋" w:eastAsia="仿宋" w:hAnsi="仿宋"/>
            <w:noProof/>
          </w:rPr>
          <w:t>3.4.2</w:t>
        </w:r>
        <w:r w:rsidR="00C90358" w:rsidRPr="004E79D1">
          <w:rPr>
            <w:rStyle w:val="af"/>
            <w:rFonts w:ascii="仿宋" w:eastAsia="仿宋" w:hAnsi="仿宋" w:hint="eastAsia"/>
            <w:noProof/>
          </w:rPr>
          <w:t>交流合作项目又添新章</w:t>
        </w:r>
        <w:r w:rsidR="00C90358">
          <w:rPr>
            <w:noProof/>
            <w:webHidden/>
          </w:rPr>
          <w:tab/>
        </w:r>
        <w:r w:rsidR="00C90358">
          <w:rPr>
            <w:noProof/>
            <w:webHidden/>
          </w:rPr>
          <w:fldChar w:fldCharType="begin"/>
        </w:r>
        <w:r w:rsidR="00C90358">
          <w:rPr>
            <w:noProof/>
            <w:webHidden/>
          </w:rPr>
          <w:instrText xml:space="preserve"> PAGEREF _Toc100302448 \h </w:instrText>
        </w:r>
        <w:r w:rsidR="00C90358">
          <w:rPr>
            <w:noProof/>
            <w:webHidden/>
          </w:rPr>
        </w:r>
        <w:r w:rsidR="00C90358">
          <w:rPr>
            <w:noProof/>
            <w:webHidden/>
          </w:rPr>
          <w:fldChar w:fldCharType="separate"/>
        </w:r>
        <w:r w:rsidR="00284E16">
          <w:rPr>
            <w:noProof/>
            <w:webHidden/>
          </w:rPr>
          <w:t>44</w:t>
        </w:r>
        <w:r w:rsidR="00C90358">
          <w:rPr>
            <w:noProof/>
            <w:webHidden/>
          </w:rPr>
          <w:fldChar w:fldCharType="end"/>
        </w:r>
      </w:hyperlink>
    </w:p>
    <w:p w:rsidR="00C90358" w:rsidRDefault="009E47BE" w:rsidP="00C90358">
      <w:pPr>
        <w:pStyle w:val="10"/>
        <w:tabs>
          <w:tab w:val="right" w:leader="dot" w:pos="8494"/>
        </w:tabs>
        <w:spacing w:line="500" w:lineRule="exact"/>
        <w:rPr>
          <w:rFonts w:eastAsiaTheme="minorEastAsia" w:cstheme="minorBidi"/>
          <w:b w:val="0"/>
          <w:bCs w:val="0"/>
          <w:caps w:val="0"/>
          <w:noProof/>
          <w:sz w:val="21"/>
          <w:szCs w:val="22"/>
        </w:rPr>
      </w:pPr>
      <w:hyperlink w:anchor="_Toc100302449" w:history="1">
        <w:r w:rsidR="00C90358" w:rsidRPr="004E79D1">
          <w:rPr>
            <w:rStyle w:val="af"/>
            <w:noProof/>
          </w:rPr>
          <w:t>4</w:t>
        </w:r>
        <w:r w:rsidR="00C90358" w:rsidRPr="004E79D1">
          <w:rPr>
            <w:rStyle w:val="af"/>
            <w:rFonts w:hint="eastAsia"/>
            <w:noProof/>
          </w:rPr>
          <w:t>综合绩效</w:t>
        </w:r>
        <w:r w:rsidR="00C90358">
          <w:rPr>
            <w:noProof/>
            <w:webHidden/>
          </w:rPr>
          <w:tab/>
        </w:r>
        <w:r w:rsidR="00C90358">
          <w:rPr>
            <w:noProof/>
            <w:webHidden/>
          </w:rPr>
          <w:fldChar w:fldCharType="begin"/>
        </w:r>
        <w:r w:rsidR="00C90358">
          <w:rPr>
            <w:noProof/>
            <w:webHidden/>
          </w:rPr>
          <w:instrText xml:space="preserve"> PAGEREF _Toc100302449 \h </w:instrText>
        </w:r>
        <w:r w:rsidR="00C90358">
          <w:rPr>
            <w:noProof/>
            <w:webHidden/>
          </w:rPr>
        </w:r>
        <w:r w:rsidR="00C90358">
          <w:rPr>
            <w:noProof/>
            <w:webHidden/>
          </w:rPr>
          <w:fldChar w:fldCharType="separate"/>
        </w:r>
        <w:r w:rsidR="00284E16">
          <w:rPr>
            <w:noProof/>
            <w:webHidden/>
          </w:rPr>
          <w:t>46</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50" w:history="1">
        <w:r w:rsidR="00C90358" w:rsidRPr="004E79D1">
          <w:rPr>
            <w:rStyle w:val="af"/>
            <w:rFonts w:ascii="仿宋" w:eastAsia="仿宋" w:hAnsi="仿宋"/>
            <w:noProof/>
          </w:rPr>
          <w:t>4.1</w:t>
        </w:r>
        <w:r w:rsidR="00C90358" w:rsidRPr="004E79D1">
          <w:rPr>
            <w:rStyle w:val="af"/>
            <w:rFonts w:ascii="仿宋" w:eastAsia="仿宋" w:hAnsi="仿宋" w:hint="eastAsia"/>
            <w:noProof/>
          </w:rPr>
          <w:t>教学经费支出比例高</w:t>
        </w:r>
        <w:r w:rsidR="00C90358">
          <w:rPr>
            <w:noProof/>
            <w:webHidden/>
          </w:rPr>
          <w:tab/>
        </w:r>
        <w:r w:rsidR="00C90358">
          <w:rPr>
            <w:noProof/>
            <w:webHidden/>
          </w:rPr>
          <w:fldChar w:fldCharType="begin"/>
        </w:r>
        <w:r w:rsidR="00C90358">
          <w:rPr>
            <w:noProof/>
            <w:webHidden/>
          </w:rPr>
          <w:instrText xml:space="preserve"> PAGEREF _Toc100302450 \h </w:instrText>
        </w:r>
        <w:r w:rsidR="00C90358">
          <w:rPr>
            <w:noProof/>
            <w:webHidden/>
          </w:rPr>
        </w:r>
        <w:r w:rsidR="00C90358">
          <w:rPr>
            <w:noProof/>
            <w:webHidden/>
          </w:rPr>
          <w:fldChar w:fldCharType="separate"/>
        </w:r>
        <w:r w:rsidR="00284E16">
          <w:rPr>
            <w:noProof/>
            <w:webHidden/>
          </w:rPr>
          <w:t>46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51" w:history="1">
        <w:r w:rsidR="00C90358" w:rsidRPr="004E79D1">
          <w:rPr>
            <w:rStyle w:val="af"/>
            <w:rFonts w:ascii="仿宋" w:eastAsia="仿宋" w:hAnsi="仿宋"/>
            <w:noProof/>
          </w:rPr>
          <w:t>4.1.1</w:t>
        </w:r>
        <w:r w:rsidR="00C90358" w:rsidRPr="004E79D1">
          <w:rPr>
            <w:rStyle w:val="af"/>
            <w:rFonts w:ascii="仿宋" w:eastAsia="仿宋" w:hAnsi="仿宋" w:hint="eastAsia"/>
            <w:noProof/>
          </w:rPr>
          <w:t>学费收入用于教学经费的比例为</w:t>
        </w:r>
        <w:r w:rsidR="00C90358" w:rsidRPr="004E79D1">
          <w:rPr>
            <w:rStyle w:val="af"/>
            <w:rFonts w:ascii="仿宋" w:eastAsia="仿宋" w:hAnsi="仿宋"/>
            <w:noProof/>
          </w:rPr>
          <w:t>38.54%</w:t>
        </w:r>
        <w:r w:rsidR="00C90358">
          <w:rPr>
            <w:noProof/>
            <w:webHidden/>
          </w:rPr>
          <w:tab/>
        </w:r>
        <w:r w:rsidR="00C90358">
          <w:rPr>
            <w:noProof/>
            <w:webHidden/>
          </w:rPr>
          <w:fldChar w:fldCharType="begin"/>
        </w:r>
        <w:r w:rsidR="00C90358">
          <w:rPr>
            <w:noProof/>
            <w:webHidden/>
          </w:rPr>
          <w:instrText xml:space="preserve"> PAGEREF _Toc100302451 \h </w:instrText>
        </w:r>
        <w:r w:rsidR="00C90358">
          <w:rPr>
            <w:noProof/>
            <w:webHidden/>
          </w:rPr>
        </w:r>
        <w:r w:rsidR="00C90358">
          <w:rPr>
            <w:noProof/>
            <w:webHidden/>
          </w:rPr>
          <w:fldChar w:fldCharType="separate"/>
        </w:r>
        <w:r w:rsidR="00284E16">
          <w:rPr>
            <w:noProof/>
            <w:webHidden/>
          </w:rPr>
          <w:t>46</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52" w:history="1">
        <w:r w:rsidR="00C90358" w:rsidRPr="004E79D1">
          <w:rPr>
            <w:rStyle w:val="af"/>
            <w:rFonts w:ascii="仿宋" w:eastAsia="仿宋" w:hAnsi="仿宋"/>
            <w:noProof/>
          </w:rPr>
          <w:t>4.2</w:t>
        </w:r>
        <w:r w:rsidR="00C90358" w:rsidRPr="004E79D1">
          <w:rPr>
            <w:rStyle w:val="af"/>
            <w:rFonts w:ascii="仿宋" w:eastAsia="仿宋" w:hAnsi="仿宋" w:hint="eastAsia"/>
            <w:noProof/>
          </w:rPr>
          <w:t>经费支出结构较为合理</w:t>
        </w:r>
        <w:r w:rsidR="00C90358">
          <w:rPr>
            <w:noProof/>
            <w:webHidden/>
          </w:rPr>
          <w:tab/>
        </w:r>
        <w:r w:rsidR="00C90358">
          <w:rPr>
            <w:noProof/>
            <w:webHidden/>
          </w:rPr>
          <w:fldChar w:fldCharType="begin"/>
        </w:r>
        <w:r w:rsidR="00C90358">
          <w:rPr>
            <w:noProof/>
            <w:webHidden/>
          </w:rPr>
          <w:instrText xml:space="preserve"> PAGEREF _Toc100302452 \h </w:instrText>
        </w:r>
        <w:r w:rsidR="00C90358">
          <w:rPr>
            <w:noProof/>
            <w:webHidden/>
          </w:rPr>
        </w:r>
        <w:r w:rsidR="00C90358">
          <w:rPr>
            <w:noProof/>
            <w:webHidden/>
          </w:rPr>
          <w:fldChar w:fldCharType="separate"/>
        </w:r>
        <w:r w:rsidR="00284E16">
          <w:rPr>
            <w:noProof/>
            <w:webHidden/>
          </w:rPr>
          <w:t>46</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53" w:history="1">
        <w:r w:rsidR="00C90358" w:rsidRPr="004E79D1">
          <w:rPr>
            <w:rStyle w:val="af"/>
            <w:rFonts w:ascii="仿宋" w:eastAsia="仿宋" w:hAnsi="仿宋"/>
            <w:noProof/>
          </w:rPr>
          <w:t>4.2.1</w:t>
        </w:r>
        <w:r w:rsidR="00C90358" w:rsidRPr="004E79D1">
          <w:rPr>
            <w:rStyle w:val="af"/>
            <w:rFonts w:ascii="仿宋" w:eastAsia="仿宋" w:hAnsi="仿宋" w:hint="eastAsia"/>
            <w:noProof/>
          </w:rPr>
          <w:t>人员经费支出占比为</w:t>
        </w:r>
        <w:r w:rsidR="00C90358" w:rsidRPr="004E79D1">
          <w:rPr>
            <w:rStyle w:val="af"/>
            <w:rFonts w:ascii="仿宋" w:eastAsia="仿宋" w:hAnsi="仿宋"/>
            <w:noProof/>
          </w:rPr>
          <w:t>67.41%</w:t>
        </w:r>
        <w:r w:rsidR="00C90358">
          <w:rPr>
            <w:noProof/>
            <w:webHidden/>
          </w:rPr>
          <w:tab/>
        </w:r>
        <w:r w:rsidR="00C90358">
          <w:rPr>
            <w:noProof/>
            <w:webHidden/>
          </w:rPr>
          <w:fldChar w:fldCharType="begin"/>
        </w:r>
        <w:r w:rsidR="00C90358">
          <w:rPr>
            <w:noProof/>
            <w:webHidden/>
          </w:rPr>
          <w:instrText xml:space="preserve"> PAGEREF _Toc100302453 \h </w:instrText>
        </w:r>
        <w:r w:rsidR="00C90358">
          <w:rPr>
            <w:noProof/>
            <w:webHidden/>
          </w:rPr>
        </w:r>
        <w:r w:rsidR="00C90358">
          <w:rPr>
            <w:noProof/>
            <w:webHidden/>
          </w:rPr>
          <w:fldChar w:fldCharType="separate"/>
        </w:r>
        <w:r w:rsidR="00284E16">
          <w:rPr>
            <w:noProof/>
            <w:webHidden/>
          </w:rPr>
          <w:t>46</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54" w:history="1">
        <w:r w:rsidR="00C90358" w:rsidRPr="004E79D1">
          <w:rPr>
            <w:rStyle w:val="af"/>
            <w:rFonts w:ascii="仿宋" w:eastAsia="仿宋" w:hAnsi="仿宋"/>
            <w:noProof/>
          </w:rPr>
          <w:t>4.3</w:t>
        </w:r>
        <w:r w:rsidR="00C90358" w:rsidRPr="004E79D1">
          <w:rPr>
            <w:rStyle w:val="af"/>
            <w:rFonts w:ascii="仿宋" w:eastAsia="仿宋" w:hAnsi="仿宋" w:hint="eastAsia"/>
            <w:noProof/>
          </w:rPr>
          <w:t>经费支出进度</w:t>
        </w:r>
        <w:r w:rsidR="00C90358">
          <w:rPr>
            <w:noProof/>
            <w:webHidden/>
          </w:rPr>
          <w:tab/>
        </w:r>
        <w:r w:rsidR="00C90358">
          <w:rPr>
            <w:noProof/>
            <w:webHidden/>
          </w:rPr>
          <w:fldChar w:fldCharType="begin"/>
        </w:r>
        <w:r w:rsidR="00C90358">
          <w:rPr>
            <w:noProof/>
            <w:webHidden/>
          </w:rPr>
          <w:instrText xml:space="preserve"> PAGEREF _Toc100302454 \h </w:instrText>
        </w:r>
        <w:r w:rsidR="00C90358">
          <w:rPr>
            <w:noProof/>
            <w:webHidden/>
          </w:rPr>
        </w:r>
        <w:r w:rsidR="00C90358">
          <w:rPr>
            <w:noProof/>
            <w:webHidden/>
          </w:rPr>
          <w:fldChar w:fldCharType="separate"/>
        </w:r>
        <w:r w:rsidR="00284E16">
          <w:rPr>
            <w:noProof/>
            <w:webHidden/>
          </w:rPr>
          <w:t>47</w:t>
        </w:r>
        <w:r w:rsidR="00C90358">
          <w:rPr>
            <w:noProof/>
            <w:webHidden/>
          </w:rPr>
          <w:fldChar w:fldCharType="end"/>
        </w:r>
      </w:hyperlink>
    </w:p>
    <w:p w:rsidR="00C90358" w:rsidRDefault="009E47BE" w:rsidP="00C90358">
      <w:pPr>
        <w:pStyle w:val="40"/>
        <w:tabs>
          <w:tab w:val="right" w:leader="dot" w:pos="8494"/>
        </w:tabs>
        <w:spacing w:line="500" w:lineRule="exact"/>
        <w:rPr>
          <w:rFonts w:eastAsiaTheme="minorEastAsia" w:cstheme="minorBidi"/>
          <w:noProof/>
          <w:sz w:val="21"/>
          <w:szCs w:val="22"/>
        </w:rPr>
      </w:pPr>
      <w:hyperlink w:anchor="_Toc100302455" w:history="1">
        <w:r w:rsidR="00C90358" w:rsidRPr="004E79D1">
          <w:rPr>
            <w:rStyle w:val="af"/>
            <w:rFonts w:ascii="仿宋" w:eastAsia="仿宋" w:hAnsi="仿宋"/>
            <w:noProof/>
          </w:rPr>
          <w:t>4.3.1</w:t>
        </w:r>
        <w:r w:rsidR="00C90358" w:rsidRPr="004E79D1">
          <w:rPr>
            <w:rStyle w:val="af"/>
            <w:rFonts w:ascii="仿宋" w:eastAsia="仿宋" w:hAnsi="仿宋" w:hint="eastAsia"/>
            <w:noProof/>
          </w:rPr>
          <w:t>民办学校财政专项资金支出进度为</w:t>
        </w:r>
        <w:r w:rsidR="00C90358" w:rsidRPr="004E79D1">
          <w:rPr>
            <w:rStyle w:val="af"/>
            <w:rFonts w:ascii="仿宋" w:eastAsia="仿宋" w:hAnsi="仿宋"/>
            <w:noProof/>
          </w:rPr>
          <w:t>96.27%</w:t>
        </w:r>
        <w:r w:rsidR="00C90358">
          <w:rPr>
            <w:noProof/>
            <w:webHidden/>
          </w:rPr>
          <w:tab/>
        </w:r>
        <w:r w:rsidR="00C90358">
          <w:rPr>
            <w:noProof/>
            <w:webHidden/>
          </w:rPr>
          <w:fldChar w:fldCharType="begin"/>
        </w:r>
        <w:r w:rsidR="00C90358">
          <w:rPr>
            <w:noProof/>
            <w:webHidden/>
          </w:rPr>
          <w:instrText xml:space="preserve"> PAGEREF _Toc100302455 \h </w:instrText>
        </w:r>
        <w:r w:rsidR="00C90358">
          <w:rPr>
            <w:noProof/>
            <w:webHidden/>
          </w:rPr>
        </w:r>
        <w:r w:rsidR="00C90358">
          <w:rPr>
            <w:noProof/>
            <w:webHidden/>
          </w:rPr>
          <w:fldChar w:fldCharType="separate"/>
        </w:r>
        <w:r w:rsidR="00284E16">
          <w:rPr>
            <w:noProof/>
            <w:webHidden/>
          </w:rPr>
          <w:t>47</w:t>
        </w:r>
        <w:r w:rsidR="00C90358">
          <w:rPr>
            <w:noProof/>
            <w:webHidden/>
          </w:rPr>
          <w:fldChar w:fldCharType="end"/>
        </w:r>
      </w:hyperlink>
    </w:p>
    <w:p w:rsidR="00C90358" w:rsidRDefault="009E47BE" w:rsidP="00C90358">
      <w:pPr>
        <w:pStyle w:val="10"/>
        <w:tabs>
          <w:tab w:val="right" w:leader="dot" w:pos="8494"/>
        </w:tabs>
        <w:spacing w:line="500" w:lineRule="exact"/>
        <w:rPr>
          <w:rFonts w:eastAsiaTheme="minorEastAsia" w:cstheme="minorBidi"/>
          <w:b w:val="0"/>
          <w:bCs w:val="0"/>
          <w:caps w:val="0"/>
          <w:noProof/>
          <w:sz w:val="21"/>
          <w:szCs w:val="22"/>
        </w:rPr>
      </w:pPr>
      <w:hyperlink w:anchor="_Toc100302456" w:history="1">
        <w:r w:rsidR="00C90358" w:rsidRPr="004E79D1">
          <w:rPr>
            <w:rStyle w:val="af"/>
            <w:noProof/>
          </w:rPr>
          <w:t>5</w:t>
        </w:r>
        <w:r w:rsidR="00C90358" w:rsidRPr="004E79D1">
          <w:rPr>
            <w:rStyle w:val="af"/>
            <w:rFonts w:hint="eastAsia"/>
            <w:noProof/>
          </w:rPr>
          <w:t>问题及对策</w:t>
        </w:r>
        <w:r w:rsidR="00C90358">
          <w:rPr>
            <w:noProof/>
            <w:webHidden/>
          </w:rPr>
          <w:tab/>
        </w:r>
        <w:r w:rsidR="00C90358">
          <w:rPr>
            <w:noProof/>
            <w:webHidden/>
          </w:rPr>
          <w:fldChar w:fldCharType="begin"/>
        </w:r>
        <w:r w:rsidR="00C90358">
          <w:rPr>
            <w:noProof/>
            <w:webHidden/>
          </w:rPr>
          <w:instrText xml:space="preserve"> PAGEREF _Toc100302456 \h </w:instrText>
        </w:r>
        <w:r w:rsidR="00C90358">
          <w:rPr>
            <w:noProof/>
            <w:webHidden/>
          </w:rPr>
        </w:r>
        <w:r w:rsidR="00C90358">
          <w:rPr>
            <w:noProof/>
            <w:webHidden/>
          </w:rPr>
          <w:fldChar w:fldCharType="separate"/>
        </w:r>
        <w:r w:rsidR="00284E16">
          <w:rPr>
            <w:noProof/>
            <w:webHidden/>
          </w:rPr>
          <w:t>48</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57" w:history="1">
        <w:r w:rsidR="00C90358" w:rsidRPr="004E79D1">
          <w:rPr>
            <w:rStyle w:val="af"/>
            <w:rFonts w:ascii="仿宋" w:eastAsia="仿宋" w:hAnsi="仿宋"/>
            <w:noProof/>
          </w:rPr>
          <w:t>5.1</w:t>
        </w:r>
        <w:r w:rsidR="00C90358" w:rsidRPr="004E79D1">
          <w:rPr>
            <w:rStyle w:val="af"/>
            <w:rFonts w:ascii="仿宋" w:eastAsia="仿宋" w:hAnsi="仿宋" w:hint="eastAsia"/>
            <w:noProof/>
          </w:rPr>
          <w:t>存在问题</w:t>
        </w:r>
        <w:r w:rsidR="00C90358">
          <w:rPr>
            <w:noProof/>
            <w:webHidden/>
          </w:rPr>
          <w:tab/>
        </w:r>
        <w:r w:rsidR="00C90358">
          <w:rPr>
            <w:noProof/>
            <w:webHidden/>
          </w:rPr>
          <w:fldChar w:fldCharType="begin"/>
        </w:r>
        <w:r w:rsidR="00C90358">
          <w:rPr>
            <w:noProof/>
            <w:webHidden/>
          </w:rPr>
          <w:instrText xml:space="preserve"> PAGEREF _Toc100302457 \h </w:instrText>
        </w:r>
        <w:r w:rsidR="00C90358">
          <w:rPr>
            <w:noProof/>
            <w:webHidden/>
          </w:rPr>
        </w:r>
        <w:r w:rsidR="00C90358">
          <w:rPr>
            <w:noProof/>
            <w:webHidden/>
          </w:rPr>
          <w:fldChar w:fldCharType="separate"/>
        </w:r>
        <w:r w:rsidR="00284E16">
          <w:rPr>
            <w:noProof/>
            <w:webHidden/>
          </w:rPr>
          <w:t>48</w:t>
        </w:r>
        <w:r w:rsidR="00C90358">
          <w:rPr>
            <w:noProof/>
            <w:webHidden/>
          </w:rPr>
          <w:fldChar w:fldCharType="end"/>
        </w:r>
      </w:hyperlink>
    </w:p>
    <w:p w:rsidR="00C90358" w:rsidRDefault="009E47BE" w:rsidP="00C90358">
      <w:pPr>
        <w:pStyle w:val="30"/>
        <w:tabs>
          <w:tab w:val="right" w:leader="dot" w:pos="8494"/>
        </w:tabs>
        <w:spacing w:line="500" w:lineRule="exact"/>
        <w:rPr>
          <w:rFonts w:eastAsiaTheme="minorEastAsia" w:cstheme="minorBidi"/>
          <w:b w:val="0"/>
          <w:iCs w:val="0"/>
          <w:noProof/>
          <w:sz w:val="21"/>
          <w:szCs w:val="22"/>
        </w:rPr>
      </w:pPr>
      <w:hyperlink w:anchor="_Toc100302458" w:history="1">
        <w:r w:rsidR="00C90358" w:rsidRPr="004E79D1">
          <w:rPr>
            <w:rStyle w:val="af"/>
            <w:rFonts w:ascii="仿宋" w:eastAsia="仿宋" w:hAnsi="仿宋"/>
            <w:noProof/>
          </w:rPr>
          <w:t>5.2</w:t>
        </w:r>
        <w:r w:rsidR="00C90358" w:rsidRPr="004E79D1">
          <w:rPr>
            <w:rStyle w:val="af"/>
            <w:rFonts w:ascii="仿宋" w:eastAsia="仿宋" w:hAnsi="仿宋" w:hint="eastAsia"/>
            <w:noProof/>
          </w:rPr>
          <w:t>下一步举措</w:t>
        </w:r>
        <w:r w:rsidR="00C90358">
          <w:rPr>
            <w:noProof/>
            <w:webHidden/>
          </w:rPr>
          <w:tab/>
        </w:r>
        <w:r w:rsidR="00C90358">
          <w:rPr>
            <w:noProof/>
            <w:webHidden/>
          </w:rPr>
          <w:fldChar w:fldCharType="begin"/>
        </w:r>
        <w:r w:rsidR="00C90358">
          <w:rPr>
            <w:noProof/>
            <w:webHidden/>
          </w:rPr>
          <w:instrText xml:space="preserve"> PAGEREF _Toc100302458 \h </w:instrText>
        </w:r>
        <w:r w:rsidR="00C90358">
          <w:rPr>
            <w:noProof/>
            <w:webHidden/>
          </w:rPr>
        </w:r>
        <w:r w:rsidR="00C90358">
          <w:rPr>
            <w:noProof/>
            <w:webHidden/>
          </w:rPr>
          <w:fldChar w:fldCharType="separate"/>
        </w:r>
        <w:r w:rsidR="00284E16">
          <w:rPr>
            <w:noProof/>
            <w:webHidden/>
          </w:rPr>
          <w:t>48</w:t>
        </w:r>
        <w:r w:rsidR="00C90358">
          <w:rPr>
            <w:noProof/>
            <w:webHidden/>
          </w:rPr>
          <w:fldChar w:fldCharType="end"/>
        </w:r>
      </w:hyperlink>
    </w:p>
    <w:p w:rsidR="0043057D" w:rsidRDefault="006E3948" w:rsidP="009F6631">
      <w:pPr>
        <w:spacing w:line="500" w:lineRule="exact"/>
        <w:jc w:val="center"/>
        <w:rPr>
          <w:rFonts w:ascii="黑体" w:eastAsia="黑体" w:hAnsi="黑体" w:cs="华文新魏"/>
          <w:b/>
          <w:color w:val="000000" w:themeColor="text1"/>
          <w:sz w:val="28"/>
          <w:szCs w:val="28"/>
        </w:rPr>
        <w:sectPr w:rsidR="0043057D">
          <w:headerReference w:type="default" r:id="rId11"/>
          <w:footerReference w:type="first" r:id="rId12"/>
          <w:pgSz w:w="11906" w:h="16838"/>
          <w:pgMar w:top="1440" w:right="1701" w:bottom="1440" w:left="1701" w:header="851" w:footer="992" w:gutter="0"/>
          <w:pgNumType w:start="1"/>
          <w:cols w:space="720"/>
          <w:titlePg/>
          <w:docGrid w:type="linesAndChars" w:linePitch="312"/>
        </w:sectPr>
      </w:pPr>
      <w:r>
        <w:rPr>
          <w:rFonts w:asciiTheme="minorEastAsia" w:eastAsiaTheme="minorEastAsia" w:hAnsiTheme="minorEastAsia" w:cs="华文新魏"/>
          <w:b/>
          <w:color w:val="000000" w:themeColor="text1"/>
          <w:sz w:val="24"/>
          <w:szCs w:val="20"/>
        </w:rPr>
        <w:fldChar w:fldCharType="end"/>
      </w:r>
    </w:p>
    <w:p w:rsidR="0043057D" w:rsidRDefault="006E3948">
      <w:pPr>
        <w:pStyle w:val="ab"/>
        <w:rPr>
          <w:color w:val="000000" w:themeColor="text1"/>
        </w:rPr>
      </w:pPr>
      <w:bookmarkStart w:id="0" w:name="_Toc68771606"/>
      <w:bookmarkStart w:id="1" w:name="_Toc99282097"/>
      <w:bookmarkStart w:id="2" w:name="_Toc99281448"/>
      <w:bookmarkStart w:id="3" w:name="_Toc100302386"/>
      <w:r>
        <w:rPr>
          <w:rFonts w:hint="eastAsia"/>
          <w:color w:val="000000" w:themeColor="text1"/>
        </w:rPr>
        <w:lastRenderedPageBreak/>
        <w:t>前</w:t>
      </w:r>
      <w:r>
        <w:rPr>
          <w:rFonts w:hint="eastAsia"/>
          <w:color w:val="000000" w:themeColor="text1"/>
        </w:rPr>
        <w:t xml:space="preserve"> </w:t>
      </w:r>
      <w:r>
        <w:rPr>
          <w:rFonts w:hint="eastAsia"/>
          <w:color w:val="000000" w:themeColor="text1"/>
        </w:rPr>
        <w:t>言</w:t>
      </w:r>
      <w:bookmarkEnd w:id="0"/>
      <w:bookmarkEnd w:id="1"/>
      <w:bookmarkEnd w:id="2"/>
      <w:bookmarkEnd w:id="3"/>
    </w:p>
    <w:p w:rsidR="0043057D" w:rsidRDefault="006E3948" w:rsidP="00284E16">
      <w:pPr>
        <w:spacing w:beforeLines="50" w:before="156" w:line="4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根据</w:t>
      </w:r>
      <w:r>
        <w:rPr>
          <w:rFonts w:ascii="仿宋_GB2312" w:eastAsia="仿宋_GB2312" w:hAnsi="仿宋"/>
          <w:color w:val="000000" w:themeColor="text1"/>
          <w:sz w:val="28"/>
          <w:szCs w:val="28"/>
        </w:rPr>
        <w:t>《广东省教育厅关于开展2022年度高等职业教育</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创新强校工程</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考核的通知》要求，广州华南商贸职业学院</w:t>
      </w:r>
      <w:r>
        <w:rPr>
          <w:rFonts w:ascii="仿宋_GB2312" w:eastAsia="仿宋_GB2312" w:hAnsi="仿宋" w:hint="eastAsia"/>
          <w:color w:val="000000" w:themeColor="text1"/>
          <w:sz w:val="28"/>
          <w:szCs w:val="28"/>
        </w:rPr>
        <w:t>（下称“学校”）</w:t>
      </w:r>
      <w:r>
        <w:rPr>
          <w:rFonts w:ascii="仿宋_GB2312" w:eastAsia="仿宋_GB2312" w:hAnsi="仿宋"/>
          <w:color w:val="000000" w:themeColor="text1"/>
          <w:sz w:val="28"/>
          <w:szCs w:val="28"/>
        </w:rPr>
        <w:t>对照《广州华南商贸职业学院</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创新强校工程</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（2019-2021年）建设规划》，参照相关考核指标，对学校</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创新强校工程</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2021年度实施情况开展自评，重点围绕实施</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扩容、提质、强服务</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行动取得的重要进展和成果进行梳理和总结，形成了学校</w:t>
      </w:r>
      <w:r>
        <w:rPr>
          <w:rFonts w:ascii="仿宋_GB2312" w:eastAsia="仿宋_GB2312" w:hAnsi="仿宋" w:hint="eastAsia"/>
          <w:color w:val="000000" w:themeColor="text1"/>
          <w:sz w:val="28"/>
          <w:szCs w:val="28"/>
        </w:rPr>
        <w:t>2</w:t>
      </w:r>
      <w:r>
        <w:rPr>
          <w:rFonts w:ascii="仿宋_GB2312" w:eastAsia="仿宋_GB2312" w:hAnsi="仿宋"/>
          <w:color w:val="000000" w:themeColor="text1"/>
          <w:sz w:val="28"/>
          <w:szCs w:val="28"/>
        </w:rPr>
        <w:t>022年度自评报告。</w:t>
      </w:r>
    </w:p>
    <w:p w:rsidR="0043057D" w:rsidRDefault="006E3948" w:rsidP="00284E16">
      <w:pPr>
        <w:spacing w:beforeLines="50" w:before="156" w:line="400" w:lineRule="exact"/>
        <w:ind w:firstLineChars="200" w:firstLine="560"/>
        <w:rPr>
          <w:rFonts w:ascii="仿宋_GB2312" w:eastAsia="仿宋_GB2312" w:hAnsi="仿宋"/>
          <w:color w:val="000000" w:themeColor="text1"/>
          <w:sz w:val="28"/>
          <w:szCs w:val="28"/>
        </w:rPr>
      </w:pPr>
      <w:r>
        <w:rPr>
          <w:rFonts w:ascii="仿宋_GB2312" w:eastAsia="仿宋_GB2312" w:hAnsi="仿宋"/>
          <w:color w:val="000000" w:themeColor="text1"/>
          <w:sz w:val="28"/>
          <w:szCs w:val="28"/>
        </w:rPr>
        <w:t>经自评，学校年度自评总分为82.6分（表1），其中</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扩容</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15分，</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提质</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45.1分，</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强服务</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13.5分，综合绩效9分。</w:t>
      </w:r>
      <w:r>
        <w:rPr>
          <w:rFonts w:ascii="仿宋_GB2312" w:eastAsia="仿宋_GB2312" w:hAnsi="仿宋" w:hint="eastAsia"/>
          <w:color w:val="000000" w:themeColor="text1"/>
          <w:sz w:val="28"/>
          <w:szCs w:val="28"/>
        </w:rPr>
        <w:t>一年来</w:t>
      </w:r>
      <w:r>
        <w:rPr>
          <w:rFonts w:ascii="仿宋_GB2312" w:eastAsia="仿宋_GB2312" w:hAnsi="仿宋"/>
          <w:color w:val="000000" w:themeColor="text1"/>
          <w:sz w:val="28"/>
          <w:szCs w:val="28"/>
        </w:rPr>
        <w:t>，学校深化实施</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创新强校工程</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，完成</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提质培优行动计划</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任务项目承接工作，</w:t>
      </w:r>
      <w:r>
        <w:rPr>
          <w:rFonts w:ascii="仿宋_GB2312" w:eastAsia="仿宋_GB2312" w:hAnsi="仿宋" w:hint="eastAsia"/>
          <w:color w:val="000000" w:themeColor="text1"/>
          <w:sz w:val="28"/>
          <w:szCs w:val="28"/>
        </w:rPr>
        <w:t>全面推进学校重点建设和改革任务，在校区建设、体制机制改革、产教融合、师资队伍建设、社会服务等方面取得明显进展，获批</w:t>
      </w:r>
      <w:r>
        <w:rPr>
          <w:rFonts w:ascii="仿宋_GB2312" w:eastAsia="仿宋_GB2312" w:hAnsi="仿宋"/>
          <w:color w:val="000000" w:themeColor="text1"/>
          <w:sz w:val="28"/>
          <w:szCs w:val="28"/>
        </w:rPr>
        <w:t>广州市就业创业</w:t>
      </w:r>
      <w:r>
        <w:rPr>
          <w:rFonts w:ascii="仿宋_GB2312" w:eastAsia="仿宋_GB2312" w:hAnsi="仿宋" w:hint="eastAsia"/>
          <w:color w:val="000000" w:themeColor="text1"/>
          <w:sz w:val="28"/>
          <w:szCs w:val="28"/>
        </w:rPr>
        <w:t>e站校内孵化基地，获批确立1</w:t>
      </w:r>
      <w:r w:rsidR="007F5742">
        <w:rPr>
          <w:rFonts w:ascii="仿宋_GB2312" w:eastAsia="仿宋_GB2312" w:hAnsi="仿宋" w:hint="eastAsia"/>
          <w:color w:val="000000" w:themeColor="text1"/>
          <w:sz w:val="28"/>
          <w:szCs w:val="28"/>
        </w:rPr>
        <w:t>个省级高水平专业群，获批广东省教育评价改革</w:t>
      </w:r>
      <w:r>
        <w:rPr>
          <w:rFonts w:ascii="仿宋_GB2312" w:eastAsia="仿宋_GB2312" w:hAnsi="仿宋" w:hint="eastAsia"/>
          <w:color w:val="000000" w:themeColor="text1"/>
          <w:sz w:val="28"/>
          <w:szCs w:val="28"/>
        </w:rPr>
        <w:t>试点</w:t>
      </w:r>
      <w:r w:rsidR="007F5742">
        <w:rPr>
          <w:rFonts w:ascii="仿宋_GB2312" w:eastAsia="仿宋_GB2312" w:hAnsi="仿宋" w:hint="eastAsia"/>
          <w:color w:val="000000" w:themeColor="text1"/>
          <w:sz w:val="28"/>
          <w:szCs w:val="28"/>
        </w:rPr>
        <w:t>项目</w:t>
      </w:r>
      <w:r>
        <w:rPr>
          <w:rFonts w:ascii="仿宋_GB2312" w:eastAsia="仿宋_GB2312" w:hAnsi="仿宋" w:hint="eastAsia"/>
          <w:color w:val="000000" w:themeColor="text1"/>
          <w:sz w:val="28"/>
          <w:szCs w:val="28"/>
        </w:rPr>
        <w:t>院校，等等。</w:t>
      </w:r>
    </w:p>
    <w:p w:rsidR="0043057D" w:rsidRDefault="006E3948" w:rsidP="00284E16">
      <w:pPr>
        <w:spacing w:beforeLines="50" w:before="156" w:afterLines="50" w:after="156" w:line="400" w:lineRule="exact"/>
        <w:ind w:firstLineChars="200" w:firstLine="562"/>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部分代表性成果如下</w:t>
      </w:r>
      <w:r>
        <w:rPr>
          <w:rFonts w:ascii="仿宋_GB2312" w:eastAsia="仿宋_GB2312" w:hAnsi="仿宋" w:hint="eastAsia"/>
          <w:color w:val="000000" w:themeColor="text1"/>
          <w:sz w:val="28"/>
          <w:szCs w:val="28"/>
        </w:rPr>
        <w:t>：</w:t>
      </w:r>
    </w:p>
    <w:p w:rsidR="0043057D" w:rsidRPr="001B1C56" w:rsidRDefault="006E3948" w:rsidP="001B1C56">
      <w:pPr>
        <w:pStyle w:val="af1"/>
        <w:numPr>
          <w:ilvl w:val="0"/>
          <w:numId w:val="3"/>
        </w:numPr>
        <w:spacing w:line="400" w:lineRule="exact"/>
        <w:ind w:firstLineChars="0"/>
        <w:rPr>
          <w:rFonts w:ascii="仿宋_GB2312" w:eastAsia="仿宋_GB2312" w:hAnsi="仿宋"/>
          <w:color w:val="000000" w:themeColor="text1"/>
          <w:sz w:val="28"/>
          <w:szCs w:val="28"/>
        </w:rPr>
      </w:pPr>
      <w:r w:rsidRPr="00A86943">
        <w:rPr>
          <w:rFonts w:ascii="仿宋_GB2312" w:eastAsia="仿宋_GB2312" w:hAnsi="仿宋" w:hint="eastAsia"/>
          <w:b/>
          <w:color w:val="000000" w:themeColor="text1"/>
          <w:sz w:val="28"/>
          <w:szCs w:val="28"/>
        </w:rPr>
        <w:t>获批</w:t>
      </w:r>
      <w:r w:rsidRPr="001B1C56">
        <w:rPr>
          <w:rFonts w:ascii="仿宋_GB2312" w:eastAsia="仿宋_GB2312" w:hAnsi="仿宋"/>
          <w:color w:val="000000" w:themeColor="text1"/>
          <w:sz w:val="28"/>
          <w:szCs w:val="28"/>
        </w:rPr>
        <w:t>广州市就业创业</w:t>
      </w:r>
      <w:r w:rsidRPr="001B1C56">
        <w:rPr>
          <w:rFonts w:ascii="仿宋_GB2312" w:eastAsia="仿宋_GB2312" w:hAnsi="仿宋" w:hint="eastAsia"/>
          <w:color w:val="000000" w:themeColor="text1"/>
          <w:sz w:val="28"/>
          <w:szCs w:val="28"/>
        </w:rPr>
        <w:t>e站校内孵化基地</w:t>
      </w:r>
    </w:p>
    <w:p w:rsidR="001B1C56" w:rsidRPr="001B1C56" w:rsidRDefault="006E3948" w:rsidP="001B1C56">
      <w:pPr>
        <w:pStyle w:val="af1"/>
        <w:numPr>
          <w:ilvl w:val="0"/>
          <w:numId w:val="3"/>
        </w:numPr>
        <w:spacing w:line="400" w:lineRule="exact"/>
        <w:ind w:firstLineChars="0"/>
        <w:rPr>
          <w:rFonts w:ascii="仿宋_GB2312" w:eastAsia="仿宋_GB2312" w:hAnsi="仿宋"/>
          <w:color w:val="000000" w:themeColor="text1"/>
          <w:sz w:val="28"/>
          <w:szCs w:val="28"/>
        </w:rPr>
      </w:pPr>
      <w:r w:rsidRPr="00A86943">
        <w:rPr>
          <w:rFonts w:ascii="仿宋_GB2312" w:eastAsia="仿宋_GB2312" w:hAnsi="仿宋" w:hint="eastAsia"/>
          <w:b/>
          <w:color w:val="000000" w:themeColor="text1"/>
          <w:sz w:val="28"/>
          <w:szCs w:val="28"/>
        </w:rPr>
        <w:t>获批</w:t>
      </w:r>
      <w:r w:rsidRPr="001B1C56">
        <w:rPr>
          <w:rFonts w:ascii="仿宋_GB2312" w:eastAsia="仿宋_GB2312" w:hAnsi="仿宋" w:hint="eastAsia"/>
          <w:color w:val="000000" w:themeColor="text1"/>
          <w:sz w:val="28"/>
          <w:szCs w:val="28"/>
        </w:rPr>
        <w:t>广东教育评价改革试点</w:t>
      </w:r>
      <w:r w:rsidR="00196338" w:rsidRPr="001B1C56">
        <w:rPr>
          <w:rFonts w:ascii="仿宋_GB2312" w:eastAsia="仿宋_GB2312" w:hAnsi="仿宋" w:hint="eastAsia"/>
          <w:color w:val="000000" w:themeColor="text1"/>
          <w:sz w:val="28"/>
          <w:szCs w:val="28"/>
        </w:rPr>
        <w:t>项目</w:t>
      </w:r>
      <w:r w:rsidRPr="001B1C56">
        <w:rPr>
          <w:rFonts w:ascii="仿宋_GB2312" w:eastAsia="仿宋_GB2312" w:hAnsi="仿宋" w:hint="eastAsia"/>
          <w:color w:val="000000" w:themeColor="text1"/>
          <w:sz w:val="28"/>
          <w:szCs w:val="28"/>
        </w:rPr>
        <w:t>院校</w:t>
      </w:r>
    </w:p>
    <w:p w:rsidR="0043057D" w:rsidRPr="001B1C56" w:rsidRDefault="006E3948" w:rsidP="001B1C56">
      <w:pPr>
        <w:pStyle w:val="af1"/>
        <w:numPr>
          <w:ilvl w:val="0"/>
          <w:numId w:val="3"/>
        </w:numPr>
        <w:spacing w:line="400" w:lineRule="exact"/>
        <w:ind w:firstLineChars="0"/>
        <w:rPr>
          <w:rFonts w:ascii="仿宋_GB2312" w:eastAsia="仿宋_GB2312" w:hAnsi="仿宋"/>
          <w:color w:val="000000" w:themeColor="text1"/>
          <w:sz w:val="28"/>
          <w:szCs w:val="28"/>
        </w:rPr>
      </w:pPr>
      <w:r w:rsidRPr="00A86943">
        <w:rPr>
          <w:rFonts w:ascii="仿宋_GB2312" w:eastAsia="仿宋_GB2312" w:hAnsi="仿宋" w:hint="eastAsia"/>
          <w:b/>
          <w:color w:val="000000" w:themeColor="text1"/>
          <w:sz w:val="28"/>
          <w:szCs w:val="28"/>
        </w:rPr>
        <w:t>获</w:t>
      </w:r>
      <w:proofErr w:type="gramStart"/>
      <w:r w:rsidRPr="00A86943">
        <w:rPr>
          <w:rFonts w:ascii="仿宋_GB2312" w:eastAsia="仿宋_GB2312" w:hAnsi="仿宋" w:hint="eastAsia"/>
          <w:b/>
          <w:color w:val="000000" w:themeColor="text1"/>
          <w:sz w:val="28"/>
          <w:szCs w:val="28"/>
        </w:rPr>
        <w:t>批</w:t>
      </w:r>
      <w:r w:rsidRPr="001B1C56">
        <w:rPr>
          <w:rFonts w:ascii="仿宋_GB2312" w:eastAsia="仿宋_GB2312" w:hAnsi="仿宋" w:hint="eastAsia"/>
          <w:color w:val="000000" w:themeColor="text1"/>
          <w:sz w:val="28"/>
          <w:szCs w:val="28"/>
        </w:rPr>
        <w:t>软件</w:t>
      </w:r>
      <w:proofErr w:type="gramEnd"/>
      <w:r w:rsidRPr="001B1C56">
        <w:rPr>
          <w:rFonts w:ascii="仿宋_GB2312" w:eastAsia="仿宋_GB2312" w:hAnsi="仿宋" w:hint="eastAsia"/>
          <w:color w:val="000000" w:themeColor="text1"/>
          <w:sz w:val="28"/>
          <w:szCs w:val="28"/>
        </w:rPr>
        <w:t>技术专业群为广东省高职教育高水平专业群</w:t>
      </w:r>
    </w:p>
    <w:p w:rsidR="0043057D" w:rsidRPr="001B1C56" w:rsidRDefault="006E3948" w:rsidP="001B1C56">
      <w:pPr>
        <w:pStyle w:val="af1"/>
        <w:numPr>
          <w:ilvl w:val="0"/>
          <w:numId w:val="3"/>
        </w:numPr>
        <w:spacing w:line="400" w:lineRule="exact"/>
        <w:ind w:firstLineChars="0"/>
        <w:rPr>
          <w:rFonts w:ascii="仿宋_GB2312" w:eastAsia="仿宋_GB2312" w:hAnsi="仿宋"/>
          <w:color w:val="000000" w:themeColor="text1"/>
          <w:sz w:val="28"/>
          <w:szCs w:val="28"/>
        </w:rPr>
      </w:pPr>
      <w:r w:rsidRPr="00A86943">
        <w:rPr>
          <w:rFonts w:ascii="仿宋_GB2312" w:eastAsia="仿宋_GB2312" w:hAnsi="仿宋"/>
          <w:b/>
          <w:color w:val="000000" w:themeColor="text1"/>
          <w:sz w:val="28"/>
          <w:szCs w:val="28"/>
        </w:rPr>
        <w:t>新增</w:t>
      </w:r>
      <w:r w:rsidRPr="001B1C56">
        <w:rPr>
          <w:rFonts w:ascii="仿宋_GB2312" w:eastAsia="仿宋_GB2312" w:hAnsi="仿宋" w:hint="eastAsia"/>
          <w:color w:val="000000" w:themeColor="text1"/>
          <w:sz w:val="28"/>
          <w:szCs w:val="28"/>
        </w:rPr>
        <w:t>教材6部、专著4部、专利8项</w:t>
      </w:r>
    </w:p>
    <w:p w:rsidR="0043057D" w:rsidRPr="001B1C56" w:rsidRDefault="006E3948" w:rsidP="001B1C56">
      <w:pPr>
        <w:pStyle w:val="af1"/>
        <w:numPr>
          <w:ilvl w:val="0"/>
          <w:numId w:val="3"/>
        </w:numPr>
        <w:spacing w:line="400" w:lineRule="exact"/>
        <w:ind w:firstLineChars="0"/>
        <w:rPr>
          <w:rFonts w:ascii="仿宋_GB2312" w:eastAsia="仿宋_GB2312" w:hAnsi="仿宋"/>
          <w:color w:val="000000" w:themeColor="text1"/>
          <w:sz w:val="28"/>
          <w:szCs w:val="28"/>
        </w:rPr>
      </w:pPr>
      <w:r w:rsidRPr="00A86943">
        <w:rPr>
          <w:rFonts w:ascii="仿宋_GB2312" w:eastAsia="仿宋_GB2312" w:hAnsi="仿宋"/>
          <w:b/>
          <w:color w:val="000000" w:themeColor="text1"/>
          <w:sz w:val="28"/>
          <w:szCs w:val="28"/>
        </w:rPr>
        <w:t>新增</w:t>
      </w:r>
      <w:r w:rsidRPr="001B1C56">
        <w:rPr>
          <w:rFonts w:ascii="仿宋_GB2312" w:eastAsia="仿宋_GB2312" w:hAnsi="仿宋"/>
          <w:color w:val="000000" w:themeColor="text1"/>
          <w:sz w:val="28"/>
          <w:szCs w:val="28"/>
        </w:rPr>
        <w:t>省级以上科研成果奖励</w:t>
      </w:r>
      <w:r w:rsidRPr="001B1C56">
        <w:rPr>
          <w:rFonts w:ascii="仿宋_GB2312" w:eastAsia="仿宋_GB2312" w:hAnsi="仿宋" w:hint="eastAsia"/>
          <w:color w:val="000000" w:themeColor="text1"/>
          <w:sz w:val="28"/>
          <w:szCs w:val="28"/>
        </w:rPr>
        <w:t>5项</w:t>
      </w:r>
    </w:p>
    <w:p w:rsidR="0043057D" w:rsidRPr="001B1C56" w:rsidRDefault="006E3948" w:rsidP="001B1C56">
      <w:pPr>
        <w:pStyle w:val="af1"/>
        <w:numPr>
          <w:ilvl w:val="0"/>
          <w:numId w:val="3"/>
        </w:numPr>
        <w:spacing w:line="400" w:lineRule="exact"/>
        <w:ind w:firstLineChars="0"/>
        <w:rPr>
          <w:rFonts w:ascii="仿宋_GB2312" w:eastAsia="仿宋_GB2312" w:hAnsi="仿宋"/>
          <w:color w:val="000000" w:themeColor="text1"/>
          <w:sz w:val="28"/>
          <w:szCs w:val="28"/>
        </w:rPr>
      </w:pPr>
      <w:r w:rsidRPr="00A86943">
        <w:rPr>
          <w:rFonts w:ascii="仿宋_GB2312" w:eastAsia="仿宋_GB2312" w:hAnsi="仿宋"/>
          <w:b/>
          <w:color w:val="000000" w:themeColor="text1"/>
          <w:sz w:val="28"/>
          <w:szCs w:val="28"/>
        </w:rPr>
        <w:t>新增</w:t>
      </w:r>
      <w:r w:rsidRPr="001B1C56">
        <w:rPr>
          <w:rFonts w:ascii="仿宋_GB2312" w:eastAsia="仿宋_GB2312" w:hAnsi="仿宋"/>
          <w:color w:val="000000" w:themeColor="text1"/>
          <w:sz w:val="28"/>
          <w:szCs w:val="28"/>
        </w:rPr>
        <w:t>广东普通高校科研项目 8项</w:t>
      </w:r>
    </w:p>
    <w:p w:rsidR="0043057D" w:rsidRPr="001B1C56" w:rsidRDefault="006E3948" w:rsidP="001B1C56">
      <w:pPr>
        <w:pStyle w:val="af1"/>
        <w:numPr>
          <w:ilvl w:val="0"/>
          <w:numId w:val="3"/>
        </w:numPr>
        <w:spacing w:line="400" w:lineRule="exact"/>
        <w:ind w:firstLineChars="0"/>
        <w:rPr>
          <w:rFonts w:ascii="仿宋_GB2312" w:eastAsia="仿宋_GB2312" w:hAnsi="仿宋"/>
          <w:color w:val="000000" w:themeColor="text1"/>
          <w:sz w:val="28"/>
          <w:szCs w:val="28"/>
        </w:rPr>
      </w:pPr>
      <w:r w:rsidRPr="00A86943">
        <w:rPr>
          <w:rFonts w:ascii="仿宋_GB2312" w:eastAsia="仿宋_GB2312" w:hAnsi="仿宋" w:hint="eastAsia"/>
          <w:b/>
          <w:color w:val="000000" w:themeColor="text1"/>
          <w:sz w:val="28"/>
          <w:szCs w:val="28"/>
        </w:rPr>
        <w:t>新增</w:t>
      </w:r>
      <w:r w:rsidRPr="001B1C56">
        <w:rPr>
          <w:rFonts w:ascii="仿宋_GB2312" w:eastAsia="仿宋_GB2312" w:hAnsi="仿宋" w:hint="eastAsia"/>
          <w:color w:val="000000" w:themeColor="text1"/>
          <w:sz w:val="28"/>
          <w:szCs w:val="28"/>
        </w:rPr>
        <w:t>广州市哲学社会科学发展“十四五”规划项目1项</w:t>
      </w:r>
    </w:p>
    <w:p w:rsidR="001B1C56" w:rsidRPr="001B1C56" w:rsidRDefault="001B1C56" w:rsidP="001B1C56">
      <w:pPr>
        <w:pStyle w:val="af1"/>
        <w:numPr>
          <w:ilvl w:val="0"/>
          <w:numId w:val="3"/>
        </w:numPr>
        <w:spacing w:line="400" w:lineRule="exact"/>
        <w:ind w:firstLineChars="0"/>
        <w:rPr>
          <w:rFonts w:ascii="仿宋_GB2312" w:eastAsia="仿宋_GB2312" w:hAnsi="仿宋"/>
          <w:color w:val="000000" w:themeColor="text1"/>
          <w:sz w:val="28"/>
          <w:szCs w:val="28"/>
        </w:rPr>
      </w:pPr>
      <w:r w:rsidRPr="00A86943">
        <w:rPr>
          <w:rFonts w:ascii="仿宋_GB2312" w:eastAsia="仿宋_GB2312" w:hAnsi="仿宋" w:hint="eastAsia"/>
          <w:b/>
          <w:color w:val="000000" w:themeColor="text1"/>
          <w:sz w:val="28"/>
          <w:szCs w:val="28"/>
        </w:rPr>
        <w:t>新增</w:t>
      </w:r>
      <w:r w:rsidRPr="001B1C56">
        <w:rPr>
          <w:rFonts w:ascii="仿宋_GB2312" w:eastAsia="仿宋_GB2312" w:hAnsi="仿宋" w:hint="eastAsia"/>
          <w:color w:val="000000" w:themeColor="text1"/>
          <w:sz w:val="28"/>
          <w:szCs w:val="28"/>
        </w:rPr>
        <w:t xml:space="preserve">“挑战杯”广东大学生课外学术作品竞赛一等奖1项 </w:t>
      </w:r>
    </w:p>
    <w:p w:rsidR="001B1C56" w:rsidRPr="001B1C56" w:rsidRDefault="001B1C56" w:rsidP="001B1C56">
      <w:pPr>
        <w:pStyle w:val="af1"/>
        <w:numPr>
          <w:ilvl w:val="0"/>
          <w:numId w:val="3"/>
        </w:numPr>
        <w:spacing w:line="400" w:lineRule="exact"/>
        <w:ind w:firstLineChars="0"/>
        <w:rPr>
          <w:rFonts w:ascii="仿宋_GB2312" w:eastAsia="仿宋_GB2312" w:hAnsi="仿宋"/>
          <w:color w:val="000000" w:themeColor="text1"/>
          <w:sz w:val="28"/>
          <w:szCs w:val="28"/>
        </w:rPr>
      </w:pPr>
      <w:proofErr w:type="gramStart"/>
      <w:r w:rsidRPr="00A86943">
        <w:rPr>
          <w:rFonts w:ascii="仿宋_GB2312" w:eastAsia="仿宋_GB2312" w:hAnsi="仿宋" w:hint="eastAsia"/>
          <w:b/>
          <w:color w:val="000000" w:themeColor="text1"/>
          <w:sz w:val="28"/>
          <w:szCs w:val="28"/>
        </w:rPr>
        <w:t>获评</w:t>
      </w:r>
      <w:r w:rsidRPr="001B1C56">
        <w:rPr>
          <w:rFonts w:ascii="仿宋_GB2312" w:eastAsia="仿宋_GB2312" w:hAnsi="仿宋" w:hint="eastAsia"/>
          <w:color w:val="000000" w:themeColor="text1"/>
          <w:sz w:val="28"/>
          <w:szCs w:val="28"/>
        </w:rPr>
        <w:t>省教育厅</w:t>
      </w:r>
      <w:proofErr w:type="gramEnd"/>
      <w:r w:rsidRPr="001B1C56">
        <w:rPr>
          <w:rFonts w:ascii="仿宋_GB2312" w:eastAsia="仿宋_GB2312" w:hAnsi="仿宋" w:hint="eastAsia"/>
          <w:color w:val="000000" w:themeColor="text1"/>
          <w:sz w:val="28"/>
          <w:szCs w:val="28"/>
        </w:rPr>
        <w:t>党史教育优质课</w:t>
      </w:r>
      <w:proofErr w:type="gramStart"/>
      <w:r w:rsidRPr="001B1C56">
        <w:rPr>
          <w:rFonts w:ascii="仿宋_GB2312" w:eastAsia="仿宋_GB2312" w:hAnsi="仿宋" w:hint="eastAsia"/>
          <w:color w:val="000000" w:themeColor="text1"/>
          <w:sz w:val="28"/>
          <w:szCs w:val="28"/>
        </w:rPr>
        <w:t>例展示二</w:t>
      </w:r>
      <w:proofErr w:type="gramEnd"/>
      <w:r w:rsidRPr="001B1C56">
        <w:rPr>
          <w:rFonts w:ascii="仿宋_GB2312" w:eastAsia="仿宋_GB2312" w:hAnsi="仿宋" w:hint="eastAsia"/>
          <w:color w:val="000000" w:themeColor="text1"/>
          <w:sz w:val="28"/>
          <w:szCs w:val="28"/>
        </w:rPr>
        <w:t>、三等奖各1项，</w:t>
      </w:r>
      <w:proofErr w:type="gramStart"/>
      <w:r w:rsidRPr="001B1C56">
        <w:rPr>
          <w:rFonts w:ascii="仿宋_GB2312" w:eastAsia="仿宋_GB2312" w:hAnsi="仿宋" w:hint="eastAsia"/>
          <w:color w:val="000000" w:themeColor="text1"/>
          <w:sz w:val="28"/>
          <w:szCs w:val="28"/>
        </w:rPr>
        <w:t>思政课</w:t>
      </w:r>
      <w:proofErr w:type="gramEnd"/>
      <w:r w:rsidRPr="001B1C56">
        <w:rPr>
          <w:rFonts w:ascii="仿宋_GB2312" w:eastAsia="仿宋_GB2312" w:hAnsi="仿宋" w:hint="eastAsia"/>
          <w:color w:val="000000" w:themeColor="text1"/>
          <w:sz w:val="28"/>
          <w:szCs w:val="28"/>
        </w:rPr>
        <w:t>一体化教学展示二等奖1项</w:t>
      </w:r>
    </w:p>
    <w:p w:rsidR="0043057D" w:rsidRPr="001B1C56" w:rsidRDefault="001B1C56" w:rsidP="001B1C56">
      <w:pPr>
        <w:pStyle w:val="af1"/>
        <w:numPr>
          <w:ilvl w:val="0"/>
          <w:numId w:val="3"/>
        </w:numPr>
        <w:spacing w:line="400" w:lineRule="exact"/>
        <w:ind w:firstLineChars="0"/>
        <w:rPr>
          <w:rFonts w:ascii="仿宋_GB2312" w:eastAsia="仿宋_GB2312" w:hAnsi="仿宋"/>
          <w:color w:val="000000" w:themeColor="text1"/>
          <w:sz w:val="28"/>
          <w:szCs w:val="28"/>
        </w:rPr>
      </w:pPr>
      <w:proofErr w:type="gramStart"/>
      <w:r w:rsidRPr="00A86943">
        <w:rPr>
          <w:rFonts w:ascii="仿宋_GB2312" w:eastAsia="仿宋_GB2312" w:hAnsi="仿宋" w:hint="eastAsia"/>
          <w:b/>
          <w:color w:val="000000" w:themeColor="text1"/>
          <w:sz w:val="28"/>
          <w:szCs w:val="28"/>
        </w:rPr>
        <w:t>获评</w:t>
      </w:r>
      <w:r w:rsidRPr="001B1C56">
        <w:rPr>
          <w:rFonts w:ascii="仿宋_GB2312" w:eastAsia="仿宋_GB2312" w:hAnsi="仿宋" w:hint="eastAsia"/>
          <w:color w:val="000000" w:themeColor="text1"/>
          <w:sz w:val="28"/>
          <w:szCs w:val="28"/>
        </w:rPr>
        <w:t>省民办</w:t>
      </w:r>
      <w:proofErr w:type="gramEnd"/>
      <w:r w:rsidRPr="001B1C56">
        <w:rPr>
          <w:rFonts w:ascii="仿宋_GB2312" w:eastAsia="仿宋_GB2312" w:hAnsi="仿宋" w:hint="eastAsia"/>
          <w:color w:val="000000" w:themeColor="text1"/>
          <w:sz w:val="28"/>
          <w:szCs w:val="28"/>
        </w:rPr>
        <w:t>教育协会民办高校党史知识</w:t>
      </w:r>
      <w:proofErr w:type="gramStart"/>
      <w:r w:rsidRPr="001B1C56">
        <w:rPr>
          <w:rFonts w:ascii="仿宋_GB2312" w:eastAsia="仿宋_GB2312" w:hAnsi="仿宋" w:hint="eastAsia"/>
          <w:color w:val="000000" w:themeColor="text1"/>
          <w:sz w:val="28"/>
          <w:szCs w:val="28"/>
        </w:rPr>
        <w:t>竟赛</w:t>
      </w:r>
      <w:proofErr w:type="gramEnd"/>
      <w:r w:rsidRPr="001B1C56">
        <w:rPr>
          <w:rFonts w:ascii="仿宋_GB2312" w:eastAsia="仿宋_GB2312" w:hAnsi="仿宋" w:hint="eastAsia"/>
          <w:color w:val="000000" w:themeColor="text1"/>
          <w:sz w:val="28"/>
          <w:szCs w:val="28"/>
        </w:rPr>
        <w:t>“优秀组织奖”、专科组“二等奖”</w:t>
      </w:r>
    </w:p>
    <w:p w:rsidR="0043057D" w:rsidRPr="001B1C56" w:rsidRDefault="006E3948" w:rsidP="001B1C56">
      <w:pPr>
        <w:pStyle w:val="af1"/>
        <w:numPr>
          <w:ilvl w:val="0"/>
          <w:numId w:val="3"/>
        </w:numPr>
        <w:spacing w:line="400" w:lineRule="exact"/>
        <w:ind w:firstLineChars="0"/>
        <w:rPr>
          <w:rFonts w:ascii="仿宋_GB2312" w:eastAsia="仿宋_GB2312" w:hAnsi="仿宋"/>
          <w:color w:val="000000" w:themeColor="text1"/>
          <w:sz w:val="28"/>
          <w:szCs w:val="28"/>
        </w:rPr>
      </w:pPr>
      <w:r w:rsidRPr="00A86943">
        <w:rPr>
          <w:rFonts w:ascii="仿宋_GB2312" w:eastAsia="仿宋_GB2312" w:hAnsi="仿宋"/>
          <w:b/>
          <w:color w:val="000000" w:themeColor="text1"/>
          <w:sz w:val="28"/>
          <w:szCs w:val="28"/>
        </w:rPr>
        <w:t>获</w:t>
      </w:r>
      <w:r w:rsidR="001B1C56" w:rsidRPr="00A86943">
        <w:rPr>
          <w:rFonts w:ascii="仿宋_GB2312" w:eastAsia="仿宋_GB2312" w:hAnsi="仿宋"/>
          <w:b/>
          <w:color w:val="000000" w:themeColor="text1"/>
          <w:sz w:val="28"/>
          <w:szCs w:val="28"/>
        </w:rPr>
        <w:t>评</w:t>
      </w:r>
      <w:r w:rsidRPr="001B1C56">
        <w:rPr>
          <w:rFonts w:ascii="仿宋_GB2312" w:eastAsia="仿宋_GB2312" w:hAnsi="仿宋" w:hint="eastAsia"/>
          <w:color w:val="000000" w:themeColor="text1"/>
          <w:sz w:val="28"/>
          <w:szCs w:val="28"/>
        </w:rPr>
        <w:t>中国教育电视协会教学实践评选系列活动一等奖1项</w:t>
      </w:r>
    </w:p>
    <w:p w:rsidR="001B1C56" w:rsidRPr="001B1C56" w:rsidRDefault="00A86943" w:rsidP="001B1C56">
      <w:pPr>
        <w:pStyle w:val="af1"/>
        <w:numPr>
          <w:ilvl w:val="0"/>
          <w:numId w:val="3"/>
        </w:numPr>
        <w:spacing w:line="400" w:lineRule="exact"/>
        <w:ind w:firstLineChars="0"/>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获评</w:t>
      </w:r>
      <w:r w:rsidR="001B1C56" w:rsidRPr="001B1C56">
        <w:rPr>
          <w:rFonts w:ascii="仿宋_GB2312" w:eastAsia="仿宋_GB2312" w:hAnsi="仿宋" w:hint="eastAsia"/>
          <w:color w:val="000000" w:themeColor="text1"/>
          <w:sz w:val="28"/>
          <w:szCs w:val="28"/>
        </w:rPr>
        <w:t>省委教育工委“优秀共产党员”1人、“优秀党务工作者”1人</w:t>
      </w:r>
    </w:p>
    <w:p w:rsidR="0043057D" w:rsidRPr="00284E16" w:rsidRDefault="00A86943" w:rsidP="00284E16">
      <w:pPr>
        <w:pStyle w:val="af1"/>
        <w:numPr>
          <w:ilvl w:val="0"/>
          <w:numId w:val="3"/>
        </w:numPr>
        <w:spacing w:line="400" w:lineRule="exact"/>
        <w:ind w:firstLineChars="0"/>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获评</w:t>
      </w:r>
      <w:r w:rsidR="006E3948" w:rsidRPr="001B1C56">
        <w:rPr>
          <w:rFonts w:ascii="仿宋_GB2312" w:eastAsia="仿宋_GB2312" w:hAnsi="仿宋" w:hint="eastAsia"/>
          <w:color w:val="000000" w:themeColor="text1"/>
          <w:sz w:val="28"/>
          <w:szCs w:val="28"/>
        </w:rPr>
        <w:t>“南粤优秀教师”</w:t>
      </w:r>
      <w:r w:rsidR="00291F9F" w:rsidRPr="001B1C56">
        <w:rPr>
          <w:rFonts w:ascii="仿宋_GB2312" w:eastAsia="仿宋_GB2312" w:hAnsi="仿宋" w:hint="eastAsia"/>
          <w:color w:val="000000" w:themeColor="text1"/>
          <w:sz w:val="28"/>
          <w:szCs w:val="28"/>
        </w:rPr>
        <w:t>1人，省民办教育“优秀校长”1人、优秀教师2人</w:t>
      </w:r>
      <w:bookmarkStart w:id="4" w:name="_GoBack"/>
      <w:bookmarkEnd w:id="4"/>
    </w:p>
    <w:p w:rsidR="0043057D" w:rsidRDefault="006E3948" w:rsidP="00136522">
      <w:pPr>
        <w:spacing w:beforeLines="50" w:before="156" w:afterLines="50" w:after="156" w:line="560" w:lineRule="exact"/>
        <w:ind w:firstLineChars="200" w:firstLine="482"/>
        <w:jc w:val="center"/>
        <w:rPr>
          <w:rFonts w:ascii="仿宋_GB2312" w:eastAsia="仿宋_GB2312" w:hAnsi="仿宋"/>
          <w:b/>
          <w:color w:val="000000" w:themeColor="text1"/>
          <w:sz w:val="28"/>
          <w:szCs w:val="28"/>
        </w:rPr>
      </w:pPr>
      <w:r>
        <w:rPr>
          <w:rFonts w:ascii="宋体" w:hAnsi="宋体" w:cs="宋体" w:hint="eastAsia"/>
          <w:b/>
          <w:color w:val="000000" w:themeColor="text1"/>
          <w:sz w:val="24"/>
          <w:szCs w:val="28"/>
        </w:rPr>
        <w:lastRenderedPageBreak/>
        <w:t>表1：2022年度“创新强校工程”考核自评打分表</w:t>
      </w:r>
    </w:p>
    <w:tbl>
      <w:tblPr>
        <w:tblW w:w="9077" w:type="dxa"/>
        <w:jc w:val="center"/>
        <w:tblLook w:val="04A0" w:firstRow="1" w:lastRow="0" w:firstColumn="1" w:lastColumn="0" w:noHBand="0" w:noVBand="1"/>
      </w:tblPr>
      <w:tblGrid>
        <w:gridCol w:w="1216"/>
        <w:gridCol w:w="1843"/>
        <w:gridCol w:w="4032"/>
        <w:gridCol w:w="993"/>
        <w:gridCol w:w="993"/>
      </w:tblGrid>
      <w:tr w:rsidR="0043057D">
        <w:trPr>
          <w:trHeight w:val="553"/>
          <w:tblHeader/>
          <w:jc w:val="center"/>
        </w:trPr>
        <w:tc>
          <w:tcPr>
            <w:tcW w:w="1216" w:type="dxa"/>
            <w:tcBorders>
              <w:top w:val="single" w:sz="4" w:space="0" w:color="auto"/>
              <w:left w:val="single" w:sz="4" w:space="0" w:color="auto"/>
              <w:bottom w:val="single" w:sz="4" w:space="0" w:color="auto"/>
              <w:right w:val="single" w:sz="4" w:space="0" w:color="auto"/>
            </w:tcBorders>
            <w:shd w:val="clear" w:color="auto" w:fill="4F81BD" w:themeFill="accent1"/>
            <w:vAlign w:val="center"/>
          </w:tcPr>
          <w:p w:rsidR="0043057D" w:rsidRPr="002E3AB5" w:rsidRDefault="006E3948">
            <w:pPr>
              <w:widowControl/>
              <w:spacing w:line="240" w:lineRule="exact"/>
              <w:jc w:val="center"/>
              <w:rPr>
                <w:rFonts w:ascii="微软雅黑" w:eastAsia="微软雅黑" w:hAnsi="微软雅黑" w:cs="宋体"/>
                <w:b/>
                <w:bCs/>
                <w:color w:val="FFFFFF" w:themeColor="background1"/>
                <w:kern w:val="0"/>
                <w:sz w:val="24"/>
              </w:rPr>
            </w:pPr>
            <w:r w:rsidRPr="002E3AB5">
              <w:rPr>
                <w:rFonts w:ascii="微软雅黑" w:eastAsia="微软雅黑" w:hAnsi="微软雅黑" w:cs="宋体" w:hint="eastAsia"/>
                <w:b/>
                <w:bCs/>
                <w:color w:val="FFFFFF" w:themeColor="background1"/>
                <w:kern w:val="0"/>
                <w:sz w:val="24"/>
              </w:rPr>
              <w:t>一级指标</w:t>
            </w:r>
          </w:p>
        </w:tc>
        <w:tc>
          <w:tcPr>
            <w:tcW w:w="1843" w:type="dxa"/>
            <w:tcBorders>
              <w:top w:val="single" w:sz="4" w:space="0" w:color="auto"/>
              <w:left w:val="nil"/>
              <w:bottom w:val="single" w:sz="4" w:space="0" w:color="auto"/>
              <w:right w:val="single" w:sz="4" w:space="0" w:color="auto"/>
            </w:tcBorders>
            <w:shd w:val="clear" w:color="auto" w:fill="4F81BD" w:themeFill="accent1"/>
            <w:vAlign w:val="center"/>
          </w:tcPr>
          <w:p w:rsidR="0043057D" w:rsidRPr="002E3AB5" w:rsidRDefault="006E3948">
            <w:pPr>
              <w:widowControl/>
              <w:spacing w:line="240" w:lineRule="exact"/>
              <w:jc w:val="center"/>
              <w:rPr>
                <w:rFonts w:ascii="微软雅黑" w:eastAsia="微软雅黑" w:hAnsi="微软雅黑" w:cs="宋体"/>
                <w:b/>
                <w:bCs/>
                <w:color w:val="FFFFFF" w:themeColor="background1"/>
                <w:kern w:val="0"/>
                <w:sz w:val="24"/>
              </w:rPr>
            </w:pPr>
            <w:r w:rsidRPr="002E3AB5">
              <w:rPr>
                <w:rFonts w:ascii="微软雅黑" w:eastAsia="微软雅黑" w:hAnsi="微软雅黑" w:cs="宋体" w:hint="eastAsia"/>
                <w:b/>
                <w:bCs/>
                <w:color w:val="FFFFFF" w:themeColor="background1"/>
                <w:kern w:val="0"/>
                <w:sz w:val="24"/>
              </w:rPr>
              <w:t>二级指标</w:t>
            </w:r>
          </w:p>
        </w:tc>
        <w:tc>
          <w:tcPr>
            <w:tcW w:w="4032" w:type="dxa"/>
            <w:tcBorders>
              <w:top w:val="single" w:sz="4" w:space="0" w:color="auto"/>
              <w:left w:val="nil"/>
              <w:bottom w:val="single" w:sz="4" w:space="0" w:color="auto"/>
              <w:right w:val="single" w:sz="4" w:space="0" w:color="auto"/>
            </w:tcBorders>
            <w:shd w:val="clear" w:color="auto" w:fill="4F81BD" w:themeFill="accent1"/>
            <w:vAlign w:val="center"/>
          </w:tcPr>
          <w:p w:rsidR="0043057D" w:rsidRPr="002E3AB5" w:rsidRDefault="006E3948">
            <w:pPr>
              <w:widowControl/>
              <w:spacing w:line="240" w:lineRule="exact"/>
              <w:jc w:val="center"/>
              <w:rPr>
                <w:rFonts w:ascii="微软雅黑" w:eastAsia="微软雅黑" w:hAnsi="微软雅黑" w:cs="宋体"/>
                <w:b/>
                <w:bCs/>
                <w:color w:val="FFFFFF" w:themeColor="background1"/>
                <w:kern w:val="0"/>
                <w:sz w:val="24"/>
              </w:rPr>
            </w:pPr>
            <w:r w:rsidRPr="002E3AB5">
              <w:rPr>
                <w:rFonts w:ascii="微软雅黑" w:eastAsia="微软雅黑" w:hAnsi="微软雅黑" w:cs="宋体" w:hint="eastAsia"/>
                <w:b/>
                <w:bCs/>
                <w:color w:val="FFFFFF" w:themeColor="background1"/>
                <w:kern w:val="0"/>
                <w:sz w:val="24"/>
              </w:rPr>
              <w:t>三级指标</w:t>
            </w:r>
          </w:p>
        </w:tc>
        <w:tc>
          <w:tcPr>
            <w:tcW w:w="993" w:type="dxa"/>
            <w:tcBorders>
              <w:top w:val="single" w:sz="4" w:space="0" w:color="auto"/>
              <w:left w:val="nil"/>
              <w:bottom w:val="single" w:sz="4" w:space="0" w:color="auto"/>
              <w:right w:val="single" w:sz="4" w:space="0" w:color="auto"/>
            </w:tcBorders>
            <w:shd w:val="clear" w:color="auto" w:fill="4F81BD" w:themeFill="accent1"/>
            <w:vAlign w:val="center"/>
          </w:tcPr>
          <w:p w:rsidR="0043057D" w:rsidRPr="002E3AB5" w:rsidRDefault="006E3948">
            <w:pPr>
              <w:widowControl/>
              <w:spacing w:line="240" w:lineRule="exact"/>
              <w:jc w:val="center"/>
              <w:rPr>
                <w:rFonts w:ascii="微软雅黑" w:eastAsia="微软雅黑" w:hAnsi="微软雅黑" w:cs="宋体"/>
                <w:b/>
                <w:bCs/>
                <w:color w:val="FFFFFF" w:themeColor="background1"/>
                <w:kern w:val="0"/>
                <w:sz w:val="24"/>
              </w:rPr>
            </w:pPr>
            <w:r w:rsidRPr="002E3AB5">
              <w:rPr>
                <w:rFonts w:ascii="微软雅黑" w:eastAsia="微软雅黑" w:hAnsi="微软雅黑" w:cs="宋体"/>
                <w:b/>
                <w:bCs/>
                <w:color w:val="FFFFFF" w:themeColor="background1"/>
                <w:kern w:val="0"/>
                <w:sz w:val="24"/>
              </w:rPr>
              <w:t>标准分</w:t>
            </w:r>
          </w:p>
        </w:tc>
        <w:tc>
          <w:tcPr>
            <w:tcW w:w="993" w:type="dxa"/>
            <w:tcBorders>
              <w:top w:val="single" w:sz="4" w:space="0" w:color="auto"/>
              <w:left w:val="single" w:sz="4" w:space="0" w:color="auto"/>
              <w:bottom w:val="single" w:sz="4" w:space="0" w:color="auto"/>
              <w:right w:val="single" w:sz="4" w:space="0" w:color="auto"/>
            </w:tcBorders>
            <w:shd w:val="clear" w:color="auto" w:fill="4F81BD" w:themeFill="accent1"/>
            <w:vAlign w:val="center"/>
          </w:tcPr>
          <w:p w:rsidR="0043057D" w:rsidRPr="002E3AB5" w:rsidRDefault="006E3948">
            <w:pPr>
              <w:widowControl/>
              <w:spacing w:line="240" w:lineRule="exact"/>
              <w:jc w:val="center"/>
              <w:rPr>
                <w:rFonts w:ascii="微软雅黑" w:eastAsia="微软雅黑" w:hAnsi="微软雅黑" w:cs="宋体"/>
                <w:b/>
                <w:bCs/>
                <w:color w:val="FFFFFF" w:themeColor="background1"/>
                <w:kern w:val="0"/>
                <w:sz w:val="24"/>
              </w:rPr>
            </w:pPr>
            <w:r w:rsidRPr="002E3AB5">
              <w:rPr>
                <w:rFonts w:ascii="微软雅黑" w:eastAsia="微软雅黑" w:hAnsi="微软雅黑" w:cs="宋体" w:hint="eastAsia"/>
                <w:b/>
                <w:bCs/>
                <w:color w:val="FFFFFF" w:themeColor="background1"/>
                <w:kern w:val="0"/>
                <w:sz w:val="24"/>
              </w:rPr>
              <w:t>自评分</w:t>
            </w:r>
          </w:p>
        </w:tc>
      </w:tr>
      <w:tr w:rsidR="0043057D">
        <w:trPr>
          <w:trHeight w:val="397"/>
          <w:jc w:val="center"/>
        </w:trPr>
        <w:tc>
          <w:tcPr>
            <w:tcW w:w="7091" w:type="dxa"/>
            <w:gridSpan w:val="3"/>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rsidR="0043057D" w:rsidRDefault="006E3948">
            <w:pPr>
              <w:widowControl/>
              <w:spacing w:line="240" w:lineRule="exact"/>
              <w:jc w:val="center"/>
              <w:rPr>
                <w:rFonts w:ascii="微软雅黑" w:eastAsia="微软雅黑" w:hAnsi="微软雅黑" w:cs="宋体"/>
                <w:b/>
                <w:bCs/>
                <w:color w:val="000000" w:themeColor="text1"/>
                <w:kern w:val="0"/>
                <w:szCs w:val="21"/>
              </w:rPr>
            </w:pPr>
            <w:r>
              <w:rPr>
                <w:rFonts w:ascii="微软雅黑" w:eastAsia="微软雅黑" w:hAnsi="微软雅黑" w:cs="宋体" w:hint="eastAsia"/>
                <w:b/>
                <w:bCs/>
                <w:color w:val="000000" w:themeColor="text1"/>
                <w:kern w:val="0"/>
                <w:szCs w:val="21"/>
              </w:rPr>
              <w:t>合计</w:t>
            </w:r>
          </w:p>
        </w:tc>
        <w:tc>
          <w:tcPr>
            <w:tcW w:w="993" w:type="dxa"/>
            <w:tcBorders>
              <w:top w:val="single" w:sz="4" w:space="0" w:color="auto"/>
              <w:left w:val="nil"/>
              <w:bottom w:val="single" w:sz="4" w:space="0" w:color="auto"/>
              <w:right w:val="single" w:sz="4" w:space="0" w:color="auto"/>
            </w:tcBorders>
            <w:shd w:val="clear" w:color="auto" w:fill="B8CCE4" w:themeFill="accent1" w:themeFillTint="66"/>
            <w:vAlign w:val="center"/>
          </w:tcPr>
          <w:p w:rsidR="0043057D" w:rsidRDefault="006E3948">
            <w:pPr>
              <w:widowControl/>
              <w:spacing w:line="240" w:lineRule="exact"/>
              <w:jc w:val="center"/>
              <w:rPr>
                <w:rFonts w:ascii="微软雅黑" w:eastAsia="微软雅黑" w:hAnsi="微软雅黑" w:cs="宋体"/>
                <w:b/>
                <w:bCs/>
                <w:color w:val="000000" w:themeColor="text1"/>
                <w:kern w:val="0"/>
                <w:szCs w:val="21"/>
              </w:rPr>
            </w:pPr>
            <w:r>
              <w:rPr>
                <w:rFonts w:ascii="微软雅黑" w:eastAsia="微软雅黑" w:hAnsi="微软雅黑" w:cs="宋体" w:hint="eastAsia"/>
                <w:b/>
                <w:bCs/>
                <w:color w:val="000000" w:themeColor="text1"/>
                <w:kern w:val="0"/>
                <w:szCs w:val="21"/>
              </w:rPr>
              <w:t>1</w:t>
            </w:r>
            <w:r>
              <w:rPr>
                <w:rFonts w:ascii="微软雅黑" w:eastAsia="微软雅黑" w:hAnsi="微软雅黑" w:cs="宋体"/>
                <w:b/>
                <w:bCs/>
                <w:color w:val="000000" w:themeColor="text1"/>
                <w:kern w:val="0"/>
                <w:szCs w:val="21"/>
              </w:rPr>
              <w:t>00</w:t>
            </w:r>
          </w:p>
        </w:tc>
        <w:tc>
          <w:tcPr>
            <w:tcW w:w="993"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rsidR="0043057D" w:rsidRDefault="006E3948">
            <w:pPr>
              <w:widowControl/>
              <w:spacing w:line="240" w:lineRule="exact"/>
              <w:jc w:val="center"/>
              <w:rPr>
                <w:rFonts w:ascii="微软雅黑" w:eastAsia="微软雅黑" w:hAnsi="微软雅黑" w:cs="宋体"/>
                <w:b/>
                <w:bCs/>
                <w:color w:val="000000" w:themeColor="text1"/>
                <w:kern w:val="0"/>
                <w:szCs w:val="21"/>
              </w:rPr>
            </w:pPr>
            <w:r>
              <w:rPr>
                <w:rFonts w:ascii="微软雅黑" w:eastAsia="微软雅黑" w:hAnsi="微软雅黑" w:cs="宋体"/>
                <w:b/>
                <w:bCs/>
                <w:color w:val="000000" w:themeColor="text1"/>
                <w:kern w:val="0"/>
                <w:szCs w:val="21"/>
              </w:rPr>
              <w:t>82.6</w:t>
            </w:r>
          </w:p>
        </w:tc>
      </w:tr>
      <w:tr w:rsidR="0043057D">
        <w:trPr>
          <w:trHeight w:val="284"/>
          <w:jc w:val="center"/>
        </w:trPr>
        <w:tc>
          <w:tcPr>
            <w:tcW w:w="1216" w:type="dxa"/>
            <w:vMerge w:val="restart"/>
            <w:tcBorders>
              <w:top w:val="nil"/>
              <w:left w:val="single" w:sz="4" w:space="0" w:color="auto"/>
              <w:right w:val="single" w:sz="4" w:space="0" w:color="auto"/>
            </w:tcBorders>
            <w:shd w:val="clear" w:color="auto" w:fill="B8CCE4" w:themeFill="accent1" w:themeFillTint="66"/>
            <w:vAlign w:val="center"/>
          </w:tcPr>
          <w:p w:rsidR="0043057D" w:rsidRPr="002E3AB5" w:rsidRDefault="006E3948">
            <w:pPr>
              <w:widowControl/>
              <w:spacing w:line="240" w:lineRule="exact"/>
              <w:jc w:val="center"/>
              <w:rPr>
                <w:rFonts w:ascii="微软雅黑" w:eastAsia="微软雅黑" w:hAnsi="微软雅黑" w:cs="宋体"/>
                <w:b/>
                <w:color w:val="000000" w:themeColor="text1"/>
                <w:kern w:val="0"/>
                <w:sz w:val="24"/>
              </w:rPr>
            </w:pPr>
            <w:r w:rsidRPr="002E3AB5">
              <w:rPr>
                <w:rFonts w:ascii="微软雅黑" w:eastAsia="微软雅黑" w:hAnsi="微软雅黑" w:cs="宋体" w:hint="eastAsia"/>
                <w:b/>
                <w:color w:val="000000" w:themeColor="text1"/>
                <w:kern w:val="0"/>
                <w:sz w:val="24"/>
              </w:rPr>
              <w:t>1.扩容</w:t>
            </w:r>
          </w:p>
        </w:tc>
        <w:tc>
          <w:tcPr>
            <w:tcW w:w="1843" w:type="dxa"/>
            <w:vMerge w:val="restart"/>
            <w:tcBorders>
              <w:top w:val="nil"/>
              <w:left w:val="single" w:sz="4" w:space="0" w:color="auto"/>
              <w:bottom w:val="single" w:sz="4" w:space="0" w:color="000000"/>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1.1办学定位</w:t>
            </w: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1.1.1学校办学定位和人才培养目标与区域经济社会发展需求的适应度</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43057D" w:rsidRDefault="0043057D">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1.1.2专业设置与区域重点产业匹配度</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color w:val="000000" w:themeColor="text1"/>
                <w:kern w:val="0"/>
                <w:sz w:val="24"/>
              </w:rPr>
            </w:pPr>
          </w:p>
        </w:tc>
        <w:tc>
          <w:tcPr>
            <w:tcW w:w="1843" w:type="dxa"/>
            <w:vMerge w:val="restart"/>
            <w:tcBorders>
              <w:top w:val="nil"/>
              <w:left w:val="single" w:sz="4" w:space="0" w:color="auto"/>
              <w:bottom w:val="single" w:sz="4" w:space="0" w:color="000000"/>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1.2学位增量</w:t>
            </w: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1.2.1普通高职招生人数增长情况</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4</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0</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43057D" w:rsidRDefault="0043057D">
            <w:pPr>
              <w:widowControl/>
              <w:spacing w:line="320" w:lineRule="exact"/>
              <w:rPr>
                <w:rFonts w:ascii="微软雅黑" w:eastAsia="微软雅黑" w:hAnsi="微软雅黑" w:cs="宋体"/>
                <w:color w:val="000000" w:themeColor="text1"/>
                <w:kern w:val="0"/>
                <w:sz w:val="18"/>
                <w:szCs w:val="18"/>
              </w:rPr>
            </w:pPr>
          </w:p>
        </w:tc>
        <w:tc>
          <w:tcPr>
            <w:tcW w:w="4032" w:type="dxa"/>
            <w:tcBorders>
              <w:top w:val="single" w:sz="4" w:space="0" w:color="auto"/>
              <w:left w:val="single" w:sz="4" w:space="0" w:color="auto"/>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1.2.2高职扩招学生分类招生培养情况</w:t>
            </w:r>
          </w:p>
        </w:tc>
        <w:tc>
          <w:tcPr>
            <w:tcW w:w="993" w:type="dxa"/>
            <w:tcBorders>
              <w:top w:val="single" w:sz="4" w:space="0" w:color="auto"/>
              <w:left w:val="single" w:sz="4" w:space="0" w:color="auto"/>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43057D" w:rsidRDefault="0043057D">
            <w:pPr>
              <w:widowControl/>
              <w:spacing w:line="320" w:lineRule="exact"/>
              <w:rPr>
                <w:rFonts w:ascii="微软雅黑" w:eastAsia="微软雅黑" w:hAnsi="微软雅黑" w:cs="宋体"/>
                <w:color w:val="000000" w:themeColor="text1"/>
                <w:kern w:val="0"/>
                <w:sz w:val="18"/>
                <w:szCs w:val="18"/>
              </w:rPr>
            </w:pPr>
          </w:p>
        </w:tc>
        <w:tc>
          <w:tcPr>
            <w:tcW w:w="4032" w:type="dxa"/>
            <w:tcBorders>
              <w:top w:val="single" w:sz="4" w:space="0" w:color="auto"/>
              <w:left w:val="single" w:sz="4" w:space="0" w:color="auto"/>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1.2.3中职生源占普通高职招生数比例</w:t>
            </w:r>
          </w:p>
        </w:tc>
        <w:tc>
          <w:tcPr>
            <w:tcW w:w="993" w:type="dxa"/>
            <w:tcBorders>
              <w:top w:val="single" w:sz="4" w:space="0" w:color="auto"/>
              <w:left w:val="single" w:sz="4" w:space="0" w:color="auto"/>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color w:val="000000" w:themeColor="text1"/>
                <w:kern w:val="0"/>
                <w:sz w:val="24"/>
              </w:rPr>
            </w:pPr>
          </w:p>
        </w:tc>
        <w:tc>
          <w:tcPr>
            <w:tcW w:w="1843" w:type="dxa"/>
            <w:vMerge w:val="restart"/>
            <w:tcBorders>
              <w:top w:val="nil"/>
              <w:left w:val="single" w:sz="4" w:space="0" w:color="auto"/>
              <w:bottom w:val="single" w:sz="4" w:space="0" w:color="000000"/>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1.3办学条件</w:t>
            </w:r>
          </w:p>
        </w:tc>
        <w:tc>
          <w:tcPr>
            <w:tcW w:w="4032" w:type="dxa"/>
            <w:tcBorders>
              <w:top w:val="single" w:sz="4" w:space="0" w:color="auto"/>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1.3.1生均实训场所面积</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43057D" w:rsidRDefault="0043057D">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1.3.2生</w:t>
            </w:r>
            <w:proofErr w:type="gramStart"/>
            <w:r>
              <w:rPr>
                <w:rFonts w:ascii="微软雅黑" w:eastAsia="微软雅黑" w:hAnsi="微软雅黑" w:cs="宋体" w:hint="eastAsia"/>
                <w:color w:val="000000" w:themeColor="text1"/>
                <w:kern w:val="0"/>
                <w:sz w:val="18"/>
                <w:szCs w:val="18"/>
              </w:rPr>
              <w:t>均教学</w:t>
            </w:r>
            <w:proofErr w:type="gramEnd"/>
            <w:r>
              <w:rPr>
                <w:rFonts w:ascii="微软雅黑" w:eastAsia="微软雅黑" w:hAnsi="微软雅黑" w:cs="宋体" w:hint="eastAsia"/>
                <w:color w:val="000000" w:themeColor="text1"/>
                <w:kern w:val="0"/>
                <w:sz w:val="18"/>
                <w:szCs w:val="18"/>
              </w:rPr>
              <w:t>科研仪器设备值</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widowControl/>
              <w:spacing w:line="240" w:lineRule="exact"/>
              <w:rPr>
                <w:rFonts w:ascii="微软雅黑" w:eastAsia="微软雅黑" w:hAnsi="微软雅黑" w:cs="宋体"/>
                <w:color w:val="000000" w:themeColor="text1"/>
                <w:kern w:val="0"/>
                <w:sz w:val="24"/>
              </w:rPr>
            </w:pPr>
          </w:p>
        </w:tc>
        <w:tc>
          <w:tcPr>
            <w:tcW w:w="1843"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1.4中高本协同培养</w:t>
            </w: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1.4.1中高职贯通培养</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43057D">
        <w:trPr>
          <w:trHeight w:val="397"/>
          <w:jc w:val="center"/>
        </w:trPr>
        <w:tc>
          <w:tcPr>
            <w:tcW w:w="1216" w:type="dxa"/>
            <w:vMerge/>
            <w:tcBorders>
              <w:left w:val="single" w:sz="4" w:space="0" w:color="auto"/>
              <w:bottom w:val="single" w:sz="4" w:space="0" w:color="auto"/>
              <w:right w:val="single" w:sz="4" w:space="0" w:color="auto"/>
            </w:tcBorders>
            <w:shd w:val="clear" w:color="auto" w:fill="B8CCE4" w:themeFill="accent1" w:themeFillTint="66"/>
            <w:vAlign w:val="center"/>
          </w:tcPr>
          <w:p w:rsidR="0043057D" w:rsidRPr="002E3AB5" w:rsidRDefault="0043057D">
            <w:pPr>
              <w:widowControl/>
              <w:spacing w:line="240" w:lineRule="exact"/>
              <w:rPr>
                <w:rFonts w:ascii="微软雅黑" w:eastAsia="微软雅黑" w:hAnsi="微软雅黑" w:cs="宋体"/>
                <w:color w:val="000000" w:themeColor="text1"/>
                <w:kern w:val="0"/>
                <w:sz w:val="24"/>
              </w:rPr>
            </w:pPr>
          </w:p>
        </w:tc>
        <w:tc>
          <w:tcPr>
            <w:tcW w:w="5875" w:type="dxa"/>
            <w:gridSpan w:val="2"/>
            <w:tcBorders>
              <w:top w:val="nil"/>
              <w:left w:val="nil"/>
              <w:bottom w:val="single" w:sz="4" w:space="0" w:color="auto"/>
              <w:right w:val="single" w:sz="4" w:space="0" w:color="auto"/>
            </w:tcBorders>
            <w:shd w:val="clear" w:color="auto" w:fill="DBE5F1" w:themeFill="accent1" w:themeFillTint="33"/>
            <w:vAlign w:val="center"/>
          </w:tcPr>
          <w:p w:rsidR="0043057D" w:rsidRDefault="006E3948">
            <w:pPr>
              <w:widowControl/>
              <w:spacing w:line="32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hint="eastAsia"/>
                <w:b/>
                <w:color w:val="000000" w:themeColor="text1"/>
                <w:kern w:val="0"/>
                <w:sz w:val="18"/>
                <w:szCs w:val="18"/>
              </w:rPr>
              <w:t>小计</w:t>
            </w:r>
          </w:p>
        </w:tc>
        <w:tc>
          <w:tcPr>
            <w:tcW w:w="993" w:type="dxa"/>
            <w:tcBorders>
              <w:top w:val="single" w:sz="4" w:space="0" w:color="auto"/>
              <w:left w:val="nil"/>
              <w:bottom w:val="single" w:sz="4" w:space="0" w:color="auto"/>
              <w:right w:val="single" w:sz="4" w:space="0" w:color="auto"/>
            </w:tcBorders>
            <w:shd w:val="clear" w:color="auto" w:fill="DBE5F1" w:themeFill="accent1" w:themeFillTint="33"/>
            <w:vAlign w:val="center"/>
          </w:tcPr>
          <w:p w:rsidR="0043057D" w:rsidRDefault="006E3948">
            <w:pPr>
              <w:widowControl/>
              <w:spacing w:line="32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hint="eastAsia"/>
                <w:b/>
                <w:color w:val="000000" w:themeColor="text1"/>
                <w:kern w:val="0"/>
                <w:sz w:val="18"/>
                <w:szCs w:val="18"/>
              </w:rPr>
              <w:t>2</w:t>
            </w:r>
            <w:r>
              <w:rPr>
                <w:rFonts w:ascii="微软雅黑" w:eastAsia="微软雅黑" w:hAnsi="微软雅黑" w:cs="宋体"/>
                <w:b/>
                <w:color w:val="000000" w:themeColor="text1"/>
                <w:kern w:val="0"/>
                <w:sz w:val="18"/>
                <w:szCs w:val="18"/>
              </w:rPr>
              <w:t>0</w:t>
            </w:r>
          </w:p>
        </w:tc>
        <w:tc>
          <w:tcPr>
            <w:tcW w:w="99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43057D" w:rsidRDefault="006E3948">
            <w:pPr>
              <w:widowControl/>
              <w:spacing w:line="24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b/>
                <w:color w:val="000000" w:themeColor="text1"/>
                <w:kern w:val="0"/>
                <w:sz w:val="18"/>
                <w:szCs w:val="18"/>
              </w:rPr>
              <w:fldChar w:fldCharType="begin"/>
            </w:r>
            <w:r>
              <w:rPr>
                <w:rFonts w:ascii="微软雅黑" w:eastAsia="微软雅黑" w:hAnsi="微软雅黑" w:cs="宋体"/>
                <w:b/>
                <w:color w:val="000000" w:themeColor="text1"/>
                <w:kern w:val="0"/>
                <w:sz w:val="18"/>
                <w:szCs w:val="18"/>
              </w:rPr>
              <w:instrText xml:space="preserve"> </w:instrText>
            </w:r>
            <w:r>
              <w:rPr>
                <w:rFonts w:ascii="微软雅黑" w:eastAsia="微软雅黑" w:hAnsi="微软雅黑" w:cs="宋体" w:hint="eastAsia"/>
                <w:b/>
                <w:color w:val="000000" w:themeColor="text1"/>
                <w:kern w:val="0"/>
                <w:sz w:val="18"/>
                <w:szCs w:val="18"/>
              </w:rPr>
              <w:instrText>=SUM(ABOVE)</w:instrText>
            </w:r>
            <w:r>
              <w:rPr>
                <w:rFonts w:ascii="微软雅黑" w:eastAsia="微软雅黑" w:hAnsi="微软雅黑" w:cs="宋体"/>
                <w:b/>
                <w:color w:val="000000" w:themeColor="text1"/>
                <w:kern w:val="0"/>
                <w:sz w:val="18"/>
                <w:szCs w:val="18"/>
              </w:rPr>
              <w:instrText xml:space="preserve"> </w:instrText>
            </w:r>
            <w:r>
              <w:rPr>
                <w:rFonts w:ascii="微软雅黑" w:eastAsia="微软雅黑" w:hAnsi="微软雅黑" w:cs="宋体"/>
                <w:b/>
                <w:color w:val="000000" w:themeColor="text1"/>
                <w:kern w:val="0"/>
                <w:sz w:val="18"/>
                <w:szCs w:val="18"/>
              </w:rPr>
              <w:fldChar w:fldCharType="separate"/>
            </w:r>
            <w:r>
              <w:rPr>
                <w:rFonts w:ascii="微软雅黑" w:eastAsia="微软雅黑" w:hAnsi="微软雅黑" w:cs="宋体"/>
                <w:b/>
                <w:color w:val="000000" w:themeColor="text1"/>
                <w:kern w:val="0"/>
                <w:sz w:val="18"/>
                <w:szCs w:val="18"/>
              </w:rPr>
              <w:t>15</w:t>
            </w:r>
            <w:r>
              <w:rPr>
                <w:rFonts w:ascii="微软雅黑" w:eastAsia="微软雅黑" w:hAnsi="微软雅黑" w:cs="宋体"/>
                <w:b/>
                <w:color w:val="000000" w:themeColor="text1"/>
                <w:kern w:val="0"/>
                <w:sz w:val="18"/>
                <w:szCs w:val="18"/>
              </w:rPr>
              <w:fldChar w:fldCharType="end"/>
            </w:r>
          </w:p>
        </w:tc>
      </w:tr>
      <w:tr w:rsidR="00345940">
        <w:trPr>
          <w:trHeight w:val="284"/>
          <w:jc w:val="center"/>
        </w:trPr>
        <w:tc>
          <w:tcPr>
            <w:tcW w:w="1216" w:type="dxa"/>
            <w:vMerge w:val="restart"/>
            <w:tcBorders>
              <w:top w:val="nil"/>
              <w:left w:val="single" w:sz="4" w:space="0" w:color="auto"/>
              <w:right w:val="single" w:sz="4" w:space="0" w:color="auto"/>
            </w:tcBorders>
            <w:shd w:val="clear" w:color="auto" w:fill="B8CCE4" w:themeFill="accent1" w:themeFillTint="66"/>
            <w:vAlign w:val="center"/>
          </w:tcPr>
          <w:p w:rsidR="00345940" w:rsidRPr="002E3AB5" w:rsidRDefault="00345940">
            <w:pPr>
              <w:widowControl/>
              <w:spacing w:line="240" w:lineRule="exact"/>
              <w:jc w:val="center"/>
              <w:rPr>
                <w:rFonts w:ascii="微软雅黑" w:eastAsia="微软雅黑" w:hAnsi="微软雅黑" w:cs="宋体"/>
                <w:b/>
                <w:color w:val="000000" w:themeColor="text1"/>
                <w:kern w:val="0"/>
                <w:sz w:val="24"/>
              </w:rPr>
            </w:pPr>
            <w:r w:rsidRPr="002E3AB5">
              <w:rPr>
                <w:rFonts w:ascii="微软雅黑" w:eastAsia="微软雅黑" w:hAnsi="微软雅黑" w:cs="宋体" w:hint="eastAsia"/>
                <w:b/>
                <w:color w:val="000000" w:themeColor="text1"/>
                <w:kern w:val="0"/>
                <w:sz w:val="24"/>
              </w:rPr>
              <w:t>2.提质</w:t>
            </w:r>
          </w:p>
        </w:tc>
        <w:tc>
          <w:tcPr>
            <w:tcW w:w="1843" w:type="dxa"/>
            <w:vMerge w:val="restart"/>
            <w:tcBorders>
              <w:top w:val="nil"/>
              <w:left w:val="single" w:sz="4" w:space="0" w:color="auto"/>
              <w:bottom w:val="single" w:sz="4" w:space="0" w:color="000000"/>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2.1体制机制改革</w:t>
            </w: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2.1.1办学体制机制建设与改革创新</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2.1.2人事制度和绩效工资制度改革</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2.1.3建立健全专业结构调整优化机制</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val="restart"/>
            <w:tcBorders>
              <w:top w:val="nil"/>
              <w:left w:val="single" w:sz="4" w:space="0" w:color="auto"/>
              <w:bottom w:val="single" w:sz="4" w:space="0" w:color="000000"/>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2.2教学改革与管理</w:t>
            </w: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2.2.1高水平专业群建设</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2.2.2信息化教学改革</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2.2.3创新创业教育</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2.2.4人才培养方案制定和实施</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2.2.5内部质量保证体系诊断与改进</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val="restart"/>
            <w:tcBorders>
              <w:top w:val="nil"/>
              <w:left w:val="single" w:sz="4" w:space="0" w:color="auto"/>
              <w:bottom w:val="single" w:sz="4" w:space="0" w:color="000000"/>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2.3产教融合</w:t>
            </w: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2.3.1校企合作体制机制改革</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r>
              <w:rPr>
                <w:rFonts w:ascii="微软雅黑" w:eastAsia="微软雅黑" w:hAnsi="微软雅黑" w:cs="宋体"/>
                <w:color w:val="000000" w:themeColor="text1"/>
                <w:kern w:val="0"/>
                <w:sz w:val="18"/>
                <w:szCs w:val="18"/>
              </w:rPr>
              <w:t>.5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1.5</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single" w:sz="4" w:space="0" w:color="auto"/>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2.3.2合作平台建设</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color w:val="000000" w:themeColor="text1"/>
                <w:kern w:val="0"/>
                <w:sz w:val="18"/>
                <w:szCs w:val="18"/>
              </w:rPr>
              <w:t>2.5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2.5</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2.3.3企业提供的校内实践教学设备值</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r>
              <w:rPr>
                <w:rFonts w:ascii="微软雅黑" w:eastAsia="微软雅黑" w:hAnsi="微软雅黑" w:cs="宋体"/>
                <w:color w:val="000000" w:themeColor="text1"/>
                <w:kern w:val="0"/>
                <w:sz w:val="18"/>
                <w:szCs w:val="18"/>
              </w:rPr>
              <w:t>.5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2.3.4企业订单学生所占比例</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r>
              <w:rPr>
                <w:rFonts w:ascii="微软雅黑" w:eastAsia="微软雅黑" w:hAnsi="微软雅黑" w:cs="宋体"/>
                <w:color w:val="000000" w:themeColor="text1"/>
                <w:kern w:val="0"/>
                <w:sz w:val="18"/>
                <w:szCs w:val="18"/>
              </w:rPr>
              <w:t>.5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1.5</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2.3.5现代学徒制试点</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0.5</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000000" w:fill="FFFFFF"/>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2.3.6标准与资源开发</w:t>
            </w:r>
          </w:p>
        </w:tc>
        <w:tc>
          <w:tcPr>
            <w:tcW w:w="993" w:type="dxa"/>
            <w:tcBorders>
              <w:top w:val="single" w:sz="4" w:space="0" w:color="auto"/>
              <w:left w:val="nil"/>
              <w:bottom w:val="single" w:sz="4" w:space="0" w:color="auto"/>
              <w:right w:val="single" w:sz="4" w:space="0" w:color="auto"/>
            </w:tcBorders>
            <w:shd w:val="clear" w:color="000000" w:fill="FFFFFF"/>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val="restart"/>
            <w:tcBorders>
              <w:top w:val="nil"/>
              <w:left w:val="single" w:sz="4" w:space="0" w:color="auto"/>
              <w:bottom w:val="single" w:sz="4" w:space="0" w:color="000000"/>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2.4实践教学</w:t>
            </w: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2.4.1生均校内实践教学</w:t>
            </w:r>
            <w:proofErr w:type="gramStart"/>
            <w:r>
              <w:rPr>
                <w:rFonts w:ascii="微软雅黑" w:eastAsia="微软雅黑" w:hAnsi="微软雅黑" w:cs="宋体" w:hint="eastAsia"/>
                <w:color w:val="000000" w:themeColor="text1"/>
                <w:kern w:val="0"/>
                <w:sz w:val="18"/>
                <w:szCs w:val="18"/>
              </w:rPr>
              <w:t>工位数</w:t>
            </w:r>
            <w:proofErr w:type="gramEnd"/>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000000" w:fill="FFFFFF"/>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2.4.2实践性教学学时占总学时</w:t>
            </w:r>
            <w:proofErr w:type="gramStart"/>
            <w:r>
              <w:rPr>
                <w:rFonts w:ascii="微软雅黑" w:eastAsia="微软雅黑" w:hAnsi="微软雅黑" w:cs="宋体" w:hint="eastAsia"/>
                <w:color w:val="000000" w:themeColor="text1"/>
                <w:kern w:val="0"/>
                <w:sz w:val="18"/>
                <w:szCs w:val="18"/>
              </w:rPr>
              <w:t>比例超</w:t>
            </w:r>
            <w:proofErr w:type="gramEnd"/>
            <w:r>
              <w:rPr>
                <w:rFonts w:ascii="微软雅黑" w:eastAsia="微软雅黑" w:hAnsi="微软雅黑" w:cs="宋体" w:hint="eastAsia"/>
                <w:color w:val="000000" w:themeColor="text1"/>
                <w:kern w:val="0"/>
                <w:sz w:val="18"/>
                <w:szCs w:val="18"/>
              </w:rPr>
              <w:t>50%以上的专业占比</w:t>
            </w:r>
          </w:p>
        </w:tc>
        <w:tc>
          <w:tcPr>
            <w:tcW w:w="993" w:type="dxa"/>
            <w:tcBorders>
              <w:top w:val="single" w:sz="4" w:space="0" w:color="auto"/>
              <w:left w:val="nil"/>
              <w:bottom w:val="single" w:sz="4" w:space="0" w:color="auto"/>
              <w:right w:val="single" w:sz="4" w:space="0" w:color="auto"/>
            </w:tcBorders>
            <w:shd w:val="clear" w:color="000000" w:fill="FFFFFF"/>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000000" w:fill="FFFFFF"/>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2.4.3实习管理</w:t>
            </w:r>
          </w:p>
        </w:tc>
        <w:tc>
          <w:tcPr>
            <w:tcW w:w="993" w:type="dxa"/>
            <w:tcBorders>
              <w:top w:val="single" w:sz="4" w:space="0" w:color="auto"/>
              <w:left w:val="nil"/>
              <w:bottom w:val="single" w:sz="4" w:space="0" w:color="auto"/>
              <w:right w:val="single" w:sz="4" w:space="0" w:color="auto"/>
            </w:tcBorders>
            <w:shd w:val="clear" w:color="000000" w:fill="FFFFFF"/>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val="restart"/>
            <w:tcBorders>
              <w:top w:val="nil"/>
              <w:left w:val="nil"/>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2.5师资队伍</w:t>
            </w: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2.5.1生师比</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left w:val="nil"/>
              <w:right w:val="single" w:sz="4" w:space="0" w:color="auto"/>
            </w:tcBorders>
            <w:shd w:val="clear" w:color="auto" w:fill="auto"/>
            <w:vAlign w:val="center"/>
          </w:tcPr>
          <w:p w:rsidR="00345940" w:rsidRDefault="00345940">
            <w:pPr>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2.5.2“双师型”专业课专任教师占比</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1.5</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left w:val="nil"/>
              <w:right w:val="single" w:sz="4" w:space="0" w:color="auto"/>
            </w:tcBorders>
            <w:shd w:val="clear" w:color="auto" w:fill="auto"/>
            <w:vAlign w:val="center"/>
          </w:tcPr>
          <w:p w:rsidR="00345940" w:rsidRDefault="00345940">
            <w:pPr>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2.5.3新招聘专业课教师中，具有三年以上企业工作经历并具有高职以上学历比例</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0</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left w:val="nil"/>
              <w:right w:val="single" w:sz="4" w:space="0" w:color="auto"/>
            </w:tcBorders>
            <w:shd w:val="clear" w:color="auto" w:fill="auto"/>
            <w:vAlign w:val="center"/>
          </w:tcPr>
          <w:p w:rsidR="00345940" w:rsidRDefault="00345940">
            <w:pPr>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2.5.4企业兼职教师专业课课时占比</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left w:val="nil"/>
              <w:right w:val="single" w:sz="4" w:space="0" w:color="auto"/>
            </w:tcBorders>
            <w:shd w:val="clear" w:color="auto" w:fill="auto"/>
            <w:vAlign w:val="center"/>
          </w:tcPr>
          <w:p w:rsidR="00345940" w:rsidRDefault="00345940">
            <w:pPr>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2.5.5参加省级以上教师培训和到企业实践锻炼专任教师所占比例</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4</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4</w:t>
            </w:r>
          </w:p>
        </w:tc>
      </w:tr>
      <w:tr w:rsidR="00345940" w:rsidTr="00EB1B8E">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2.5.6教师队伍建设标志性成果</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r>
      <w:tr w:rsidR="00345940" w:rsidTr="00EB1B8E">
        <w:trPr>
          <w:trHeight w:val="336"/>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val="restart"/>
            <w:tcBorders>
              <w:left w:val="nil"/>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2.6人才培养质量</w:t>
            </w: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2.6.1毕业生满意度</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0</w:t>
            </w:r>
          </w:p>
        </w:tc>
      </w:tr>
      <w:tr w:rsidR="00345940" w:rsidTr="00EB1B8E">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jc w:val="center"/>
              <w:rPr>
                <w:rFonts w:ascii="微软雅黑" w:eastAsia="微软雅黑" w:hAnsi="微软雅黑" w:cs="宋体"/>
                <w:color w:val="000000" w:themeColor="text1"/>
                <w:kern w:val="0"/>
                <w:sz w:val="24"/>
              </w:rPr>
            </w:pPr>
          </w:p>
        </w:tc>
        <w:tc>
          <w:tcPr>
            <w:tcW w:w="1843" w:type="dxa"/>
            <w:vMerge/>
            <w:tcBorders>
              <w:left w:val="nil"/>
              <w:right w:val="single" w:sz="4" w:space="0" w:color="auto"/>
            </w:tcBorders>
            <w:shd w:val="clear" w:color="auto" w:fill="auto"/>
            <w:vAlign w:val="center"/>
          </w:tcPr>
          <w:p w:rsidR="00345940" w:rsidRDefault="00345940">
            <w:pPr>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2.6.2雇主满意度</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r>
              <w:rPr>
                <w:rFonts w:ascii="微软雅黑" w:eastAsia="微软雅黑" w:hAnsi="微软雅黑" w:cs="宋体"/>
                <w:color w:val="000000" w:themeColor="text1"/>
                <w:kern w:val="0"/>
                <w:sz w:val="18"/>
                <w:szCs w:val="18"/>
              </w:rPr>
              <w:t>.5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left w:val="nil"/>
              <w:right w:val="single" w:sz="4" w:space="0" w:color="auto"/>
            </w:tcBorders>
            <w:shd w:val="clear" w:color="auto" w:fill="auto"/>
            <w:vAlign w:val="center"/>
          </w:tcPr>
          <w:p w:rsidR="00345940" w:rsidRDefault="00345940">
            <w:pPr>
              <w:spacing w:line="320" w:lineRule="exact"/>
              <w:rPr>
                <w:rFonts w:ascii="微软雅黑" w:eastAsia="微软雅黑" w:hAnsi="微软雅黑" w:cs="宋体"/>
                <w:color w:val="000000" w:themeColor="text1"/>
                <w:kern w:val="0"/>
                <w:sz w:val="18"/>
                <w:szCs w:val="18"/>
              </w:rPr>
            </w:pPr>
          </w:p>
        </w:tc>
        <w:tc>
          <w:tcPr>
            <w:tcW w:w="4032" w:type="dxa"/>
            <w:tcBorders>
              <w:top w:val="single" w:sz="4" w:space="0" w:color="auto"/>
              <w:left w:val="single" w:sz="4" w:space="0" w:color="auto"/>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2.6.3教师满意度</w:t>
            </w:r>
          </w:p>
        </w:tc>
        <w:tc>
          <w:tcPr>
            <w:tcW w:w="993" w:type="dxa"/>
            <w:tcBorders>
              <w:top w:val="single" w:sz="4" w:space="0" w:color="auto"/>
              <w:left w:val="single" w:sz="4" w:space="0" w:color="auto"/>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r>
              <w:rPr>
                <w:rFonts w:ascii="微软雅黑" w:eastAsia="微软雅黑" w:hAnsi="微软雅黑" w:cs="宋体"/>
                <w:color w:val="000000" w:themeColor="text1"/>
                <w:kern w:val="0"/>
                <w:sz w:val="18"/>
                <w:szCs w:val="18"/>
              </w:rPr>
              <w:t>.5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jc w:val="center"/>
              <w:rPr>
                <w:rFonts w:ascii="微软雅黑" w:eastAsia="微软雅黑" w:hAnsi="微软雅黑" w:cs="宋体"/>
                <w:color w:val="000000" w:themeColor="text1"/>
                <w:kern w:val="0"/>
                <w:sz w:val="24"/>
              </w:rPr>
            </w:pPr>
          </w:p>
        </w:tc>
        <w:tc>
          <w:tcPr>
            <w:tcW w:w="1843" w:type="dxa"/>
            <w:vMerge/>
            <w:tcBorders>
              <w:left w:val="nil"/>
              <w:right w:val="single" w:sz="4" w:space="0" w:color="auto"/>
            </w:tcBorders>
            <w:shd w:val="clear" w:color="auto" w:fill="auto"/>
            <w:vAlign w:val="center"/>
          </w:tcPr>
          <w:p w:rsidR="00345940" w:rsidRDefault="00345940">
            <w:pPr>
              <w:spacing w:line="320" w:lineRule="exact"/>
              <w:rPr>
                <w:rFonts w:ascii="微软雅黑" w:eastAsia="微软雅黑" w:hAnsi="微软雅黑" w:cs="宋体"/>
                <w:color w:val="000000" w:themeColor="text1"/>
                <w:kern w:val="0"/>
                <w:sz w:val="18"/>
                <w:szCs w:val="18"/>
              </w:rPr>
            </w:pPr>
          </w:p>
        </w:tc>
        <w:tc>
          <w:tcPr>
            <w:tcW w:w="4032" w:type="dxa"/>
            <w:tcBorders>
              <w:top w:val="single" w:sz="4" w:space="0" w:color="auto"/>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2.6.4新生报到率</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r>
              <w:rPr>
                <w:rFonts w:ascii="微软雅黑" w:eastAsia="微软雅黑" w:hAnsi="微软雅黑" w:cs="宋体"/>
                <w:color w:val="000000" w:themeColor="text1"/>
                <w:kern w:val="0"/>
                <w:sz w:val="18"/>
                <w:szCs w:val="18"/>
              </w:rPr>
              <w:t>.5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1.5</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left w:val="nil"/>
              <w:right w:val="single" w:sz="4" w:space="0" w:color="auto"/>
            </w:tcBorders>
            <w:shd w:val="clear" w:color="auto" w:fill="auto"/>
            <w:vAlign w:val="center"/>
          </w:tcPr>
          <w:p w:rsidR="00345940" w:rsidRDefault="00345940">
            <w:pPr>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2.6.5应届毕业生初次就业率</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r>
              <w:rPr>
                <w:rFonts w:ascii="微软雅黑" w:eastAsia="微软雅黑" w:hAnsi="微软雅黑" w:cs="宋体"/>
                <w:color w:val="000000" w:themeColor="text1"/>
                <w:kern w:val="0"/>
                <w:sz w:val="18"/>
                <w:szCs w:val="18"/>
              </w:rPr>
              <w:t>.5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1.5</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spacing w:line="240" w:lineRule="exact"/>
              <w:rPr>
                <w:rFonts w:ascii="微软雅黑" w:eastAsia="微软雅黑" w:hAnsi="微软雅黑" w:cs="宋体"/>
                <w:color w:val="000000" w:themeColor="text1"/>
                <w:kern w:val="0"/>
                <w:sz w:val="24"/>
              </w:rPr>
            </w:pPr>
          </w:p>
        </w:tc>
        <w:tc>
          <w:tcPr>
            <w:tcW w:w="1843" w:type="dxa"/>
            <w:vMerge/>
            <w:tcBorders>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2.6.6应届毕业生初次就业对口率</w:t>
            </w:r>
          </w:p>
        </w:tc>
        <w:tc>
          <w:tcPr>
            <w:tcW w:w="993" w:type="dxa"/>
            <w:tcBorders>
              <w:top w:val="single" w:sz="4" w:space="0" w:color="auto"/>
              <w:left w:val="nil"/>
              <w:bottom w:val="single" w:sz="4" w:space="0" w:color="auto"/>
              <w:right w:val="single" w:sz="4" w:space="0" w:color="auto"/>
            </w:tcBorders>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345940">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345940" w:rsidRPr="002E3AB5" w:rsidRDefault="00345940">
            <w:pPr>
              <w:widowControl/>
              <w:spacing w:line="240" w:lineRule="exact"/>
              <w:rPr>
                <w:rFonts w:ascii="微软雅黑" w:eastAsia="微软雅黑" w:hAnsi="微软雅黑" w:cs="宋体"/>
                <w:color w:val="000000" w:themeColor="text1"/>
                <w:kern w:val="0"/>
                <w:sz w:val="24"/>
              </w:rPr>
            </w:pP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2.7人才培养工作标志性成果</w:t>
            </w:r>
          </w:p>
        </w:tc>
        <w:tc>
          <w:tcPr>
            <w:tcW w:w="4032"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2.7.1人才培养工作标志性成果</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345940" w:rsidRDefault="00345940">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4.5</w:t>
            </w:r>
          </w:p>
        </w:tc>
      </w:tr>
      <w:tr w:rsidR="00345940">
        <w:trPr>
          <w:trHeight w:val="397"/>
          <w:jc w:val="center"/>
        </w:trPr>
        <w:tc>
          <w:tcPr>
            <w:tcW w:w="1216" w:type="dxa"/>
            <w:vMerge/>
            <w:tcBorders>
              <w:left w:val="single" w:sz="4" w:space="0" w:color="auto"/>
              <w:bottom w:val="single" w:sz="4" w:space="0" w:color="auto"/>
              <w:right w:val="single" w:sz="4" w:space="0" w:color="auto"/>
            </w:tcBorders>
            <w:shd w:val="clear" w:color="auto" w:fill="B8CCE4" w:themeFill="accent1" w:themeFillTint="66"/>
            <w:vAlign w:val="center"/>
          </w:tcPr>
          <w:p w:rsidR="00345940" w:rsidRPr="002E3AB5" w:rsidRDefault="00345940">
            <w:pPr>
              <w:widowControl/>
              <w:spacing w:line="240" w:lineRule="exact"/>
              <w:rPr>
                <w:rFonts w:ascii="微软雅黑" w:eastAsia="微软雅黑" w:hAnsi="微软雅黑" w:cs="宋体"/>
                <w:color w:val="000000" w:themeColor="text1"/>
                <w:kern w:val="0"/>
                <w:sz w:val="24"/>
              </w:rPr>
            </w:pPr>
          </w:p>
        </w:tc>
        <w:tc>
          <w:tcPr>
            <w:tcW w:w="5875"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45940" w:rsidRDefault="00345940">
            <w:pPr>
              <w:widowControl/>
              <w:spacing w:line="32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b/>
                <w:color w:val="000000" w:themeColor="text1"/>
                <w:kern w:val="0"/>
                <w:sz w:val="18"/>
                <w:szCs w:val="18"/>
              </w:rPr>
              <w:t>小计</w:t>
            </w:r>
          </w:p>
        </w:tc>
        <w:tc>
          <w:tcPr>
            <w:tcW w:w="99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45940" w:rsidRDefault="00345940">
            <w:pPr>
              <w:widowControl/>
              <w:spacing w:line="32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b/>
                <w:color w:val="000000" w:themeColor="text1"/>
                <w:kern w:val="0"/>
                <w:sz w:val="18"/>
                <w:szCs w:val="18"/>
              </w:rPr>
              <w:t>55</w:t>
            </w:r>
          </w:p>
        </w:tc>
        <w:tc>
          <w:tcPr>
            <w:tcW w:w="99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45940" w:rsidRDefault="00345940">
            <w:pPr>
              <w:widowControl/>
              <w:spacing w:line="24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b/>
                <w:color w:val="000000" w:themeColor="text1"/>
                <w:kern w:val="0"/>
                <w:sz w:val="18"/>
                <w:szCs w:val="18"/>
              </w:rPr>
              <w:fldChar w:fldCharType="begin"/>
            </w:r>
            <w:r>
              <w:rPr>
                <w:rFonts w:ascii="微软雅黑" w:eastAsia="微软雅黑" w:hAnsi="微软雅黑" w:cs="宋体"/>
                <w:b/>
                <w:color w:val="000000" w:themeColor="text1"/>
                <w:kern w:val="0"/>
                <w:sz w:val="18"/>
                <w:szCs w:val="18"/>
              </w:rPr>
              <w:instrText xml:space="preserve"> </w:instrText>
            </w:r>
            <w:r>
              <w:rPr>
                <w:rFonts w:ascii="微软雅黑" w:eastAsia="微软雅黑" w:hAnsi="微软雅黑" w:cs="宋体" w:hint="eastAsia"/>
                <w:b/>
                <w:color w:val="000000" w:themeColor="text1"/>
                <w:kern w:val="0"/>
                <w:sz w:val="18"/>
                <w:szCs w:val="18"/>
              </w:rPr>
              <w:instrText>=SUM(ABOVE)</w:instrText>
            </w:r>
            <w:r>
              <w:rPr>
                <w:rFonts w:ascii="微软雅黑" w:eastAsia="微软雅黑" w:hAnsi="微软雅黑" w:cs="宋体"/>
                <w:b/>
                <w:color w:val="000000" w:themeColor="text1"/>
                <w:kern w:val="0"/>
                <w:sz w:val="18"/>
                <w:szCs w:val="18"/>
              </w:rPr>
              <w:instrText xml:space="preserve"> </w:instrText>
            </w:r>
            <w:r>
              <w:rPr>
                <w:rFonts w:ascii="微软雅黑" w:eastAsia="微软雅黑" w:hAnsi="微软雅黑" w:cs="宋体"/>
                <w:b/>
                <w:color w:val="000000" w:themeColor="text1"/>
                <w:kern w:val="0"/>
                <w:sz w:val="18"/>
                <w:szCs w:val="18"/>
              </w:rPr>
              <w:fldChar w:fldCharType="separate"/>
            </w:r>
            <w:r>
              <w:rPr>
                <w:rFonts w:ascii="微软雅黑" w:eastAsia="微软雅黑" w:hAnsi="微软雅黑" w:cs="宋体"/>
                <w:b/>
                <w:color w:val="000000" w:themeColor="text1"/>
                <w:kern w:val="0"/>
                <w:sz w:val="18"/>
                <w:szCs w:val="18"/>
              </w:rPr>
              <w:t>45.1</w:t>
            </w:r>
            <w:r>
              <w:rPr>
                <w:rFonts w:ascii="微软雅黑" w:eastAsia="微软雅黑" w:hAnsi="微软雅黑" w:cs="宋体"/>
                <w:b/>
                <w:color w:val="000000" w:themeColor="text1"/>
                <w:kern w:val="0"/>
                <w:sz w:val="18"/>
                <w:szCs w:val="18"/>
              </w:rPr>
              <w:fldChar w:fldCharType="end"/>
            </w:r>
          </w:p>
        </w:tc>
      </w:tr>
      <w:tr w:rsidR="0043057D">
        <w:trPr>
          <w:trHeight w:val="284"/>
          <w:jc w:val="center"/>
        </w:trPr>
        <w:tc>
          <w:tcPr>
            <w:tcW w:w="1216" w:type="dxa"/>
            <w:vMerge w:val="restart"/>
            <w:tcBorders>
              <w:top w:val="single" w:sz="4" w:space="0" w:color="auto"/>
              <w:left w:val="single" w:sz="4" w:space="0" w:color="auto"/>
              <w:right w:val="single" w:sz="4" w:space="0" w:color="auto"/>
            </w:tcBorders>
            <w:shd w:val="clear" w:color="auto" w:fill="B8CCE4" w:themeFill="accent1" w:themeFillTint="66"/>
            <w:vAlign w:val="center"/>
          </w:tcPr>
          <w:p w:rsidR="0043057D" w:rsidRPr="002E3AB5" w:rsidRDefault="006E3948">
            <w:pPr>
              <w:widowControl/>
              <w:spacing w:line="240" w:lineRule="exact"/>
              <w:jc w:val="center"/>
              <w:rPr>
                <w:rFonts w:ascii="微软雅黑" w:eastAsia="微软雅黑" w:hAnsi="微软雅黑" w:cs="宋体"/>
                <w:b/>
                <w:color w:val="000000" w:themeColor="text1"/>
                <w:kern w:val="0"/>
                <w:sz w:val="24"/>
              </w:rPr>
            </w:pPr>
            <w:r w:rsidRPr="002E3AB5">
              <w:rPr>
                <w:rFonts w:ascii="微软雅黑" w:eastAsia="微软雅黑" w:hAnsi="微软雅黑" w:cs="宋体" w:hint="eastAsia"/>
                <w:b/>
                <w:color w:val="000000" w:themeColor="text1"/>
                <w:kern w:val="0"/>
                <w:sz w:val="24"/>
              </w:rPr>
              <w:t>3.强服务</w:t>
            </w:r>
          </w:p>
        </w:tc>
        <w:tc>
          <w:tcPr>
            <w:tcW w:w="1843"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3.1科技研发</w:t>
            </w:r>
          </w:p>
        </w:tc>
        <w:tc>
          <w:tcPr>
            <w:tcW w:w="4032" w:type="dxa"/>
            <w:tcBorders>
              <w:top w:val="single" w:sz="4" w:space="0" w:color="auto"/>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3.1.1省部级以上科研平台、项目和奖励情况</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b/>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43057D" w:rsidRDefault="0043057D">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3.1.2拨入科研经费总量</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1.5</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b/>
                <w:color w:val="000000" w:themeColor="text1"/>
                <w:kern w:val="0"/>
                <w:sz w:val="24"/>
              </w:rPr>
            </w:pPr>
          </w:p>
        </w:tc>
        <w:tc>
          <w:tcPr>
            <w:tcW w:w="1843" w:type="dxa"/>
            <w:vMerge w:val="restart"/>
            <w:tcBorders>
              <w:top w:val="nil"/>
              <w:left w:val="single" w:sz="4" w:space="0" w:color="auto"/>
              <w:bottom w:val="single" w:sz="4" w:space="0" w:color="000000"/>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3.2社会服务</w:t>
            </w: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3.2.1横向技术服务到款额</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b/>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43057D" w:rsidRDefault="0043057D">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3.2.2非学历培训</w:t>
            </w:r>
            <w:proofErr w:type="gramStart"/>
            <w:r>
              <w:rPr>
                <w:rFonts w:ascii="微软雅黑" w:eastAsia="微软雅黑" w:hAnsi="微软雅黑" w:cs="宋体" w:hint="eastAsia"/>
                <w:color w:val="000000" w:themeColor="text1"/>
                <w:kern w:val="0"/>
                <w:sz w:val="18"/>
                <w:szCs w:val="18"/>
              </w:rPr>
              <w:t>人日数</w:t>
            </w:r>
            <w:proofErr w:type="gramEnd"/>
            <w:r>
              <w:rPr>
                <w:rFonts w:ascii="微软雅黑" w:eastAsia="微软雅黑" w:hAnsi="微软雅黑" w:cs="宋体" w:hint="eastAsia"/>
                <w:color w:val="000000" w:themeColor="text1"/>
                <w:kern w:val="0"/>
                <w:sz w:val="18"/>
                <w:szCs w:val="18"/>
              </w:rPr>
              <w:t>与全日制在校生数之比</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b/>
                <w:color w:val="000000" w:themeColor="text1"/>
                <w:kern w:val="0"/>
                <w:sz w:val="24"/>
              </w:rPr>
            </w:pPr>
          </w:p>
        </w:tc>
        <w:tc>
          <w:tcPr>
            <w:tcW w:w="1843"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3.3科技研发和社会服务标志性成果</w:t>
            </w: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3.3.1科技研发和社会服务标志性成果</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b/>
                <w:color w:val="000000" w:themeColor="text1"/>
                <w:kern w:val="0"/>
                <w:sz w:val="24"/>
              </w:rPr>
            </w:pPr>
          </w:p>
        </w:tc>
        <w:tc>
          <w:tcPr>
            <w:tcW w:w="1843" w:type="dxa"/>
            <w:vMerge w:val="restart"/>
            <w:tcBorders>
              <w:top w:val="nil"/>
              <w:left w:val="single" w:sz="4" w:space="0" w:color="auto"/>
              <w:bottom w:val="single" w:sz="4" w:space="0" w:color="000000"/>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3.4对外交流与合作</w:t>
            </w: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3.4.1合作办学</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spacing w:line="240" w:lineRule="exact"/>
              <w:rPr>
                <w:rFonts w:ascii="微软雅黑" w:eastAsia="微软雅黑" w:hAnsi="微软雅黑" w:cs="宋体"/>
                <w:b/>
                <w:color w:val="000000" w:themeColor="text1"/>
                <w:kern w:val="0"/>
                <w:sz w:val="24"/>
              </w:rPr>
            </w:pPr>
          </w:p>
        </w:tc>
        <w:tc>
          <w:tcPr>
            <w:tcW w:w="1843" w:type="dxa"/>
            <w:vMerge/>
            <w:tcBorders>
              <w:top w:val="nil"/>
              <w:left w:val="single" w:sz="4" w:space="0" w:color="auto"/>
              <w:bottom w:val="single" w:sz="4" w:space="0" w:color="000000"/>
              <w:right w:val="single" w:sz="4" w:space="0" w:color="auto"/>
            </w:tcBorders>
            <w:vAlign w:val="center"/>
          </w:tcPr>
          <w:p w:rsidR="0043057D" w:rsidRDefault="0043057D">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3.4.2交流合作项目</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r>
              <w:rPr>
                <w:rFonts w:ascii="微软雅黑" w:eastAsia="微软雅黑" w:hAnsi="微软雅黑" w:cs="宋体"/>
                <w:color w:val="000000" w:themeColor="text1"/>
                <w:kern w:val="0"/>
                <w:sz w:val="18"/>
                <w:szCs w:val="18"/>
              </w:rPr>
              <w:t>.5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1.5</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Pr="002E3AB5" w:rsidRDefault="0043057D">
            <w:pPr>
              <w:widowControl/>
              <w:spacing w:line="240" w:lineRule="exact"/>
              <w:rPr>
                <w:rFonts w:ascii="微软雅黑" w:eastAsia="微软雅黑" w:hAnsi="微软雅黑" w:cs="宋体"/>
                <w:b/>
                <w:color w:val="000000" w:themeColor="text1"/>
                <w:kern w:val="0"/>
                <w:sz w:val="24"/>
              </w:rPr>
            </w:pPr>
          </w:p>
        </w:tc>
        <w:tc>
          <w:tcPr>
            <w:tcW w:w="1843" w:type="dxa"/>
            <w:vMerge/>
            <w:tcBorders>
              <w:top w:val="nil"/>
              <w:left w:val="single" w:sz="4" w:space="0" w:color="auto"/>
              <w:bottom w:val="single" w:sz="4" w:space="0" w:color="auto"/>
              <w:right w:val="single" w:sz="4" w:space="0" w:color="auto"/>
            </w:tcBorders>
            <w:vAlign w:val="center"/>
          </w:tcPr>
          <w:p w:rsidR="0043057D" w:rsidRDefault="0043057D">
            <w:pPr>
              <w:widowControl/>
              <w:spacing w:line="320" w:lineRule="exact"/>
              <w:rPr>
                <w:rFonts w:ascii="微软雅黑" w:eastAsia="微软雅黑" w:hAnsi="微软雅黑" w:cs="宋体"/>
                <w:color w:val="000000" w:themeColor="text1"/>
                <w:kern w:val="0"/>
                <w:sz w:val="18"/>
                <w:szCs w:val="18"/>
              </w:rPr>
            </w:pPr>
          </w:p>
        </w:tc>
        <w:tc>
          <w:tcPr>
            <w:tcW w:w="4032" w:type="dxa"/>
            <w:tcBorders>
              <w:top w:val="single" w:sz="4" w:space="0" w:color="auto"/>
              <w:left w:val="single" w:sz="4" w:space="0" w:color="auto"/>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3.4.3粤港澳大湾区项目</w:t>
            </w:r>
          </w:p>
        </w:tc>
        <w:tc>
          <w:tcPr>
            <w:tcW w:w="993" w:type="dxa"/>
            <w:tcBorders>
              <w:top w:val="single" w:sz="4" w:space="0" w:color="auto"/>
              <w:left w:val="single" w:sz="4" w:space="0" w:color="auto"/>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r>
              <w:rPr>
                <w:rFonts w:ascii="微软雅黑" w:eastAsia="微软雅黑" w:hAnsi="微软雅黑" w:cs="宋体"/>
                <w:color w:val="000000" w:themeColor="text1"/>
                <w:kern w:val="0"/>
                <w:sz w:val="18"/>
                <w:szCs w:val="18"/>
              </w:rPr>
              <w:t>.5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0.5</w:t>
            </w:r>
          </w:p>
        </w:tc>
      </w:tr>
      <w:tr w:rsidR="0043057D">
        <w:trPr>
          <w:trHeight w:val="397"/>
          <w:jc w:val="center"/>
        </w:trPr>
        <w:tc>
          <w:tcPr>
            <w:tcW w:w="1216" w:type="dxa"/>
            <w:vMerge/>
            <w:tcBorders>
              <w:left w:val="single" w:sz="4" w:space="0" w:color="auto"/>
              <w:bottom w:val="single" w:sz="4" w:space="0" w:color="auto"/>
              <w:right w:val="single" w:sz="4" w:space="0" w:color="auto"/>
            </w:tcBorders>
            <w:shd w:val="clear" w:color="auto" w:fill="B8CCE4" w:themeFill="accent1" w:themeFillTint="66"/>
            <w:vAlign w:val="center"/>
          </w:tcPr>
          <w:p w:rsidR="0043057D" w:rsidRPr="002E3AB5" w:rsidRDefault="0043057D">
            <w:pPr>
              <w:widowControl/>
              <w:spacing w:line="240" w:lineRule="exact"/>
              <w:rPr>
                <w:rFonts w:ascii="微软雅黑" w:eastAsia="微软雅黑" w:hAnsi="微软雅黑" w:cs="宋体"/>
                <w:b/>
                <w:color w:val="000000" w:themeColor="text1"/>
                <w:kern w:val="0"/>
                <w:sz w:val="24"/>
              </w:rPr>
            </w:pPr>
          </w:p>
        </w:tc>
        <w:tc>
          <w:tcPr>
            <w:tcW w:w="5875"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43057D" w:rsidRDefault="006E3948">
            <w:pPr>
              <w:widowControl/>
              <w:spacing w:line="32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hint="eastAsia"/>
                <w:b/>
                <w:color w:val="000000" w:themeColor="text1"/>
                <w:kern w:val="0"/>
                <w:sz w:val="18"/>
                <w:szCs w:val="18"/>
              </w:rPr>
              <w:t>小计</w:t>
            </w:r>
          </w:p>
        </w:tc>
        <w:tc>
          <w:tcPr>
            <w:tcW w:w="993" w:type="dxa"/>
            <w:tcBorders>
              <w:top w:val="single" w:sz="4" w:space="0" w:color="auto"/>
              <w:left w:val="nil"/>
              <w:bottom w:val="single" w:sz="4" w:space="0" w:color="auto"/>
              <w:right w:val="single" w:sz="4" w:space="0" w:color="auto"/>
            </w:tcBorders>
            <w:shd w:val="clear" w:color="auto" w:fill="DBE5F1" w:themeFill="accent1" w:themeFillTint="33"/>
            <w:vAlign w:val="center"/>
          </w:tcPr>
          <w:p w:rsidR="0043057D" w:rsidRDefault="006E3948">
            <w:pPr>
              <w:widowControl/>
              <w:spacing w:line="32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b/>
                <w:color w:val="000000" w:themeColor="text1"/>
                <w:kern w:val="0"/>
                <w:sz w:val="18"/>
                <w:szCs w:val="18"/>
              </w:rPr>
              <w:t>15</w:t>
            </w:r>
          </w:p>
        </w:tc>
        <w:tc>
          <w:tcPr>
            <w:tcW w:w="99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43057D" w:rsidRDefault="006E3948">
            <w:pPr>
              <w:widowControl/>
              <w:spacing w:line="24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b/>
                <w:color w:val="000000" w:themeColor="text1"/>
                <w:kern w:val="0"/>
                <w:sz w:val="18"/>
                <w:szCs w:val="18"/>
              </w:rPr>
              <w:fldChar w:fldCharType="begin"/>
            </w:r>
            <w:r>
              <w:rPr>
                <w:rFonts w:ascii="微软雅黑" w:eastAsia="微软雅黑" w:hAnsi="微软雅黑" w:cs="宋体"/>
                <w:b/>
                <w:color w:val="000000" w:themeColor="text1"/>
                <w:kern w:val="0"/>
                <w:sz w:val="18"/>
                <w:szCs w:val="18"/>
              </w:rPr>
              <w:instrText xml:space="preserve"> =SUM(ABOVE) </w:instrText>
            </w:r>
            <w:r>
              <w:rPr>
                <w:rFonts w:ascii="微软雅黑" w:eastAsia="微软雅黑" w:hAnsi="微软雅黑" w:cs="宋体"/>
                <w:b/>
                <w:color w:val="000000" w:themeColor="text1"/>
                <w:kern w:val="0"/>
                <w:sz w:val="18"/>
                <w:szCs w:val="18"/>
              </w:rPr>
              <w:fldChar w:fldCharType="separate"/>
            </w:r>
            <w:r>
              <w:rPr>
                <w:rFonts w:ascii="微软雅黑" w:eastAsia="微软雅黑" w:hAnsi="微软雅黑" w:cs="宋体"/>
                <w:b/>
                <w:color w:val="000000" w:themeColor="text1"/>
                <w:kern w:val="0"/>
                <w:sz w:val="18"/>
                <w:szCs w:val="18"/>
              </w:rPr>
              <w:t>13.5</w:t>
            </w:r>
            <w:r>
              <w:rPr>
                <w:rFonts w:ascii="微软雅黑" w:eastAsia="微软雅黑" w:hAnsi="微软雅黑" w:cs="宋体"/>
                <w:b/>
                <w:color w:val="000000" w:themeColor="text1"/>
                <w:kern w:val="0"/>
                <w:sz w:val="18"/>
                <w:szCs w:val="18"/>
              </w:rPr>
              <w:fldChar w:fldCharType="end"/>
            </w:r>
          </w:p>
        </w:tc>
      </w:tr>
      <w:tr w:rsidR="0043057D">
        <w:trPr>
          <w:trHeight w:val="284"/>
          <w:jc w:val="center"/>
        </w:trPr>
        <w:tc>
          <w:tcPr>
            <w:tcW w:w="1216" w:type="dxa"/>
            <w:vMerge w:val="restart"/>
            <w:tcBorders>
              <w:top w:val="single" w:sz="4" w:space="0" w:color="auto"/>
              <w:left w:val="single" w:sz="4" w:space="0" w:color="auto"/>
              <w:right w:val="single" w:sz="4" w:space="0" w:color="auto"/>
            </w:tcBorders>
            <w:shd w:val="clear" w:color="auto" w:fill="B8CCE4" w:themeFill="accent1" w:themeFillTint="66"/>
            <w:vAlign w:val="center"/>
          </w:tcPr>
          <w:p w:rsidR="0043057D" w:rsidRPr="002E3AB5" w:rsidRDefault="006E3948">
            <w:pPr>
              <w:widowControl/>
              <w:spacing w:line="240" w:lineRule="exact"/>
              <w:jc w:val="center"/>
              <w:rPr>
                <w:rFonts w:ascii="微软雅黑" w:eastAsia="微软雅黑" w:hAnsi="微软雅黑" w:cs="宋体"/>
                <w:b/>
                <w:color w:val="000000" w:themeColor="text1"/>
                <w:kern w:val="0"/>
                <w:sz w:val="24"/>
              </w:rPr>
            </w:pPr>
            <w:r w:rsidRPr="002E3AB5">
              <w:rPr>
                <w:rFonts w:ascii="微软雅黑" w:eastAsia="微软雅黑" w:hAnsi="微软雅黑" w:cs="宋体" w:hint="eastAsia"/>
                <w:b/>
                <w:color w:val="000000" w:themeColor="text1"/>
                <w:kern w:val="0"/>
                <w:sz w:val="24"/>
              </w:rPr>
              <w:t>4.综合绩效</w:t>
            </w:r>
          </w:p>
        </w:tc>
        <w:tc>
          <w:tcPr>
            <w:tcW w:w="1843" w:type="dxa"/>
            <w:tcBorders>
              <w:top w:val="single" w:sz="4" w:space="0" w:color="auto"/>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4.1公办学校生均拨款水平和民办学校教学经费支出比例</w:t>
            </w: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4.1.1民办学校学费收入用于教学经费的比例</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Default="0043057D">
            <w:pPr>
              <w:spacing w:line="240" w:lineRule="exact"/>
              <w:rPr>
                <w:rFonts w:ascii="微软雅黑" w:eastAsia="微软雅黑" w:hAnsi="微软雅黑" w:cs="宋体"/>
                <w:color w:val="000000" w:themeColor="text1"/>
                <w:kern w:val="0"/>
                <w:sz w:val="18"/>
                <w:szCs w:val="18"/>
              </w:rPr>
            </w:pP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4.2经费支出结构</w:t>
            </w:r>
          </w:p>
        </w:tc>
        <w:tc>
          <w:tcPr>
            <w:tcW w:w="4032" w:type="dxa"/>
            <w:tcBorders>
              <w:top w:val="nil"/>
              <w:left w:val="nil"/>
              <w:bottom w:val="single" w:sz="4" w:space="0" w:color="auto"/>
              <w:right w:val="single" w:sz="4" w:space="0" w:color="auto"/>
            </w:tcBorders>
            <w:shd w:val="clear" w:color="000000" w:fill="FFFFFF"/>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4.2.1人员经费支出占比</w:t>
            </w:r>
          </w:p>
        </w:tc>
        <w:tc>
          <w:tcPr>
            <w:tcW w:w="993" w:type="dxa"/>
            <w:tcBorders>
              <w:top w:val="single" w:sz="4" w:space="0" w:color="auto"/>
              <w:left w:val="nil"/>
              <w:bottom w:val="single" w:sz="4" w:space="0" w:color="auto"/>
              <w:right w:val="single" w:sz="4" w:space="0" w:color="auto"/>
            </w:tcBorders>
            <w:shd w:val="clear" w:color="000000" w:fill="FFFFFF"/>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Default="0043057D">
            <w:pPr>
              <w:spacing w:line="240" w:lineRule="exact"/>
              <w:rPr>
                <w:rFonts w:ascii="微软雅黑" w:eastAsia="微软雅黑" w:hAnsi="微软雅黑" w:cs="宋体"/>
                <w:color w:val="000000" w:themeColor="text1"/>
                <w:kern w:val="0"/>
                <w:sz w:val="18"/>
                <w:szCs w:val="18"/>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43057D" w:rsidRDefault="0043057D">
            <w:pPr>
              <w:widowControl/>
              <w:spacing w:line="320" w:lineRule="exact"/>
              <w:rPr>
                <w:rFonts w:ascii="微软雅黑" w:eastAsia="微软雅黑" w:hAnsi="微软雅黑" w:cs="宋体"/>
                <w:color w:val="000000" w:themeColor="text1"/>
                <w:kern w:val="0"/>
                <w:sz w:val="18"/>
                <w:szCs w:val="18"/>
              </w:rPr>
            </w:pPr>
          </w:p>
        </w:tc>
        <w:tc>
          <w:tcPr>
            <w:tcW w:w="4032" w:type="dxa"/>
            <w:tcBorders>
              <w:top w:val="nil"/>
              <w:left w:val="nil"/>
              <w:bottom w:val="single" w:sz="4" w:space="0" w:color="auto"/>
              <w:right w:val="single" w:sz="4" w:space="0" w:color="auto"/>
            </w:tcBorders>
            <w:shd w:val="clear" w:color="auto" w:fill="auto"/>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4.2.2教师继续教育培训经费情况</w:t>
            </w:r>
          </w:p>
        </w:tc>
        <w:tc>
          <w:tcPr>
            <w:tcW w:w="993" w:type="dxa"/>
            <w:tcBorders>
              <w:top w:val="single" w:sz="4" w:space="0" w:color="auto"/>
              <w:left w:val="nil"/>
              <w:bottom w:val="single" w:sz="4" w:space="0" w:color="auto"/>
              <w:right w:val="single" w:sz="4" w:space="0" w:color="auto"/>
            </w:tcBorders>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1</w:t>
            </w:r>
          </w:p>
        </w:tc>
      </w:tr>
      <w:tr w:rsidR="0043057D">
        <w:trPr>
          <w:trHeight w:val="284"/>
          <w:jc w:val="center"/>
        </w:trPr>
        <w:tc>
          <w:tcPr>
            <w:tcW w:w="1216" w:type="dxa"/>
            <w:vMerge/>
            <w:tcBorders>
              <w:left w:val="single" w:sz="4" w:space="0" w:color="auto"/>
              <w:right w:val="single" w:sz="4" w:space="0" w:color="auto"/>
            </w:tcBorders>
            <w:shd w:val="clear" w:color="auto" w:fill="B8CCE4" w:themeFill="accent1" w:themeFillTint="66"/>
            <w:vAlign w:val="center"/>
          </w:tcPr>
          <w:p w:rsidR="0043057D" w:rsidRDefault="0043057D">
            <w:pPr>
              <w:widowControl/>
              <w:spacing w:line="240" w:lineRule="exact"/>
              <w:rPr>
                <w:rFonts w:ascii="微软雅黑" w:eastAsia="微软雅黑" w:hAnsi="微软雅黑" w:cs="宋体"/>
                <w:color w:val="000000" w:themeColor="text1"/>
                <w:kern w:val="0"/>
                <w:sz w:val="18"/>
                <w:szCs w:val="18"/>
              </w:rPr>
            </w:pPr>
          </w:p>
        </w:tc>
        <w:tc>
          <w:tcPr>
            <w:tcW w:w="1843" w:type="dxa"/>
            <w:tcBorders>
              <w:top w:val="single" w:sz="4" w:space="0" w:color="auto"/>
              <w:left w:val="nil"/>
              <w:bottom w:val="single" w:sz="4" w:space="0" w:color="auto"/>
              <w:right w:val="single" w:sz="4" w:space="0" w:color="auto"/>
            </w:tcBorders>
            <w:shd w:val="clear" w:color="000000" w:fill="FFFFFF"/>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4.3经费支出进度</w:t>
            </w:r>
          </w:p>
        </w:tc>
        <w:tc>
          <w:tcPr>
            <w:tcW w:w="4032" w:type="dxa"/>
            <w:tcBorders>
              <w:top w:val="nil"/>
              <w:left w:val="nil"/>
              <w:bottom w:val="nil"/>
              <w:right w:val="single" w:sz="4" w:space="0" w:color="auto"/>
            </w:tcBorders>
            <w:shd w:val="clear" w:color="000000" w:fill="FFFFFF"/>
            <w:vAlign w:val="center"/>
          </w:tcPr>
          <w:p w:rsidR="0043057D" w:rsidRDefault="006E3948">
            <w:pPr>
              <w:widowControl/>
              <w:spacing w:line="320" w:lineRule="exact"/>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4.3.1民办学校财政专项资金支出进度</w:t>
            </w:r>
          </w:p>
        </w:tc>
        <w:tc>
          <w:tcPr>
            <w:tcW w:w="993" w:type="dxa"/>
            <w:tcBorders>
              <w:top w:val="single" w:sz="4" w:space="0" w:color="auto"/>
              <w:left w:val="nil"/>
              <w:bottom w:val="single" w:sz="4" w:space="0" w:color="auto"/>
              <w:right w:val="single" w:sz="4" w:space="0" w:color="auto"/>
            </w:tcBorders>
            <w:shd w:val="clear" w:color="000000" w:fill="FFFFFF"/>
            <w:vAlign w:val="center"/>
          </w:tcPr>
          <w:p w:rsidR="0043057D" w:rsidRDefault="006E3948">
            <w:pPr>
              <w:widowControl/>
              <w:spacing w:line="32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43057D" w:rsidRDefault="006E3948">
            <w:pPr>
              <w:widowControl/>
              <w:spacing w:line="240" w:lineRule="exact"/>
              <w:jc w:val="center"/>
              <w:rPr>
                <w:rFonts w:ascii="微软雅黑" w:eastAsia="微软雅黑" w:hAnsi="微软雅黑" w:cs="宋体"/>
                <w:color w:val="000000" w:themeColor="text1"/>
                <w:kern w:val="0"/>
                <w:sz w:val="18"/>
                <w:szCs w:val="18"/>
              </w:rPr>
            </w:pPr>
            <w:r>
              <w:rPr>
                <w:rFonts w:ascii="微软雅黑" w:eastAsia="微软雅黑" w:hAnsi="微软雅黑" w:cs="宋体" w:hint="eastAsia"/>
                <w:color w:val="000000" w:themeColor="text1"/>
                <w:kern w:val="0"/>
                <w:sz w:val="18"/>
                <w:szCs w:val="18"/>
              </w:rPr>
              <w:t>3</w:t>
            </w:r>
          </w:p>
        </w:tc>
      </w:tr>
      <w:tr w:rsidR="0043057D">
        <w:trPr>
          <w:trHeight w:val="397"/>
          <w:jc w:val="center"/>
        </w:trPr>
        <w:tc>
          <w:tcPr>
            <w:tcW w:w="1216" w:type="dxa"/>
            <w:vMerge/>
            <w:tcBorders>
              <w:left w:val="single" w:sz="4" w:space="0" w:color="auto"/>
              <w:bottom w:val="single" w:sz="4" w:space="0" w:color="auto"/>
              <w:right w:val="single" w:sz="4" w:space="0" w:color="auto"/>
            </w:tcBorders>
            <w:shd w:val="clear" w:color="auto" w:fill="B8CCE4" w:themeFill="accent1" w:themeFillTint="66"/>
            <w:vAlign w:val="center"/>
          </w:tcPr>
          <w:p w:rsidR="0043057D" w:rsidRDefault="0043057D">
            <w:pPr>
              <w:widowControl/>
              <w:spacing w:line="240" w:lineRule="exact"/>
              <w:rPr>
                <w:rFonts w:ascii="微软雅黑" w:eastAsia="微软雅黑" w:hAnsi="微软雅黑" w:cs="宋体"/>
                <w:color w:val="000000" w:themeColor="text1"/>
                <w:kern w:val="0"/>
                <w:sz w:val="18"/>
                <w:szCs w:val="18"/>
              </w:rPr>
            </w:pPr>
          </w:p>
        </w:tc>
        <w:tc>
          <w:tcPr>
            <w:tcW w:w="5875" w:type="dxa"/>
            <w:gridSpan w:val="2"/>
            <w:tcBorders>
              <w:top w:val="single" w:sz="4" w:space="0" w:color="auto"/>
              <w:left w:val="nil"/>
              <w:bottom w:val="single" w:sz="4" w:space="0" w:color="auto"/>
              <w:right w:val="single" w:sz="4" w:space="0" w:color="auto"/>
            </w:tcBorders>
            <w:shd w:val="clear" w:color="auto" w:fill="DBE5F1" w:themeFill="accent1" w:themeFillTint="33"/>
            <w:vAlign w:val="center"/>
          </w:tcPr>
          <w:p w:rsidR="0043057D" w:rsidRDefault="006E3948">
            <w:pPr>
              <w:widowControl/>
              <w:spacing w:line="32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b/>
                <w:color w:val="000000" w:themeColor="text1"/>
                <w:kern w:val="0"/>
                <w:sz w:val="18"/>
                <w:szCs w:val="18"/>
              </w:rPr>
              <w:t>小计</w:t>
            </w:r>
          </w:p>
        </w:tc>
        <w:tc>
          <w:tcPr>
            <w:tcW w:w="993" w:type="dxa"/>
            <w:tcBorders>
              <w:top w:val="single" w:sz="4" w:space="0" w:color="auto"/>
              <w:left w:val="nil"/>
              <w:bottom w:val="single" w:sz="4" w:space="0" w:color="auto"/>
              <w:right w:val="single" w:sz="4" w:space="0" w:color="auto"/>
            </w:tcBorders>
            <w:shd w:val="clear" w:color="auto" w:fill="DBE5F1" w:themeFill="accent1" w:themeFillTint="33"/>
            <w:vAlign w:val="center"/>
          </w:tcPr>
          <w:p w:rsidR="0043057D" w:rsidRDefault="006E3948">
            <w:pPr>
              <w:widowControl/>
              <w:spacing w:line="32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hint="eastAsia"/>
                <w:b/>
                <w:color w:val="000000" w:themeColor="text1"/>
                <w:kern w:val="0"/>
                <w:sz w:val="18"/>
                <w:szCs w:val="18"/>
              </w:rPr>
              <w:t>1</w:t>
            </w:r>
            <w:r>
              <w:rPr>
                <w:rFonts w:ascii="微软雅黑" w:eastAsia="微软雅黑" w:hAnsi="微软雅黑" w:cs="宋体"/>
                <w:b/>
                <w:color w:val="000000" w:themeColor="text1"/>
                <w:kern w:val="0"/>
                <w:sz w:val="18"/>
                <w:szCs w:val="18"/>
              </w:rPr>
              <w:t>0</w:t>
            </w:r>
          </w:p>
        </w:tc>
        <w:tc>
          <w:tcPr>
            <w:tcW w:w="99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43057D" w:rsidRDefault="006E3948">
            <w:pPr>
              <w:widowControl/>
              <w:spacing w:line="240" w:lineRule="exact"/>
              <w:jc w:val="center"/>
              <w:rPr>
                <w:rFonts w:ascii="微软雅黑" w:eastAsia="微软雅黑" w:hAnsi="微软雅黑" w:cs="宋体"/>
                <w:b/>
                <w:color w:val="000000" w:themeColor="text1"/>
                <w:kern w:val="0"/>
                <w:sz w:val="18"/>
                <w:szCs w:val="18"/>
              </w:rPr>
            </w:pPr>
            <w:r>
              <w:rPr>
                <w:rFonts w:ascii="微软雅黑" w:eastAsia="微软雅黑" w:hAnsi="微软雅黑" w:cs="宋体"/>
                <w:b/>
                <w:color w:val="000000" w:themeColor="text1"/>
                <w:kern w:val="0"/>
                <w:sz w:val="18"/>
                <w:szCs w:val="18"/>
              </w:rPr>
              <w:fldChar w:fldCharType="begin"/>
            </w:r>
            <w:r>
              <w:rPr>
                <w:rFonts w:ascii="微软雅黑" w:eastAsia="微软雅黑" w:hAnsi="微软雅黑" w:cs="宋体"/>
                <w:b/>
                <w:color w:val="000000" w:themeColor="text1"/>
                <w:kern w:val="0"/>
                <w:sz w:val="18"/>
                <w:szCs w:val="18"/>
              </w:rPr>
              <w:instrText xml:space="preserve"> </w:instrText>
            </w:r>
            <w:r>
              <w:rPr>
                <w:rFonts w:ascii="微软雅黑" w:eastAsia="微软雅黑" w:hAnsi="微软雅黑" w:cs="宋体" w:hint="eastAsia"/>
                <w:b/>
                <w:color w:val="000000" w:themeColor="text1"/>
                <w:kern w:val="0"/>
                <w:sz w:val="18"/>
                <w:szCs w:val="18"/>
              </w:rPr>
              <w:instrText>=SUM(ABOVE)</w:instrText>
            </w:r>
            <w:r>
              <w:rPr>
                <w:rFonts w:ascii="微软雅黑" w:eastAsia="微软雅黑" w:hAnsi="微软雅黑" w:cs="宋体"/>
                <w:b/>
                <w:color w:val="000000" w:themeColor="text1"/>
                <w:kern w:val="0"/>
                <w:sz w:val="18"/>
                <w:szCs w:val="18"/>
              </w:rPr>
              <w:instrText xml:space="preserve"> </w:instrText>
            </w:r>
            <w:r>
              <w:rPr>
                <w:rFonts w:ascii="微软雅黑" w:eastAsia="微软雅黑" w:hAnsi="微软雅黑" w:cs="宋体"/>
                <w:b/>
                <w:color w:val="000000" w:themeColor="text1"/>
                <w:kern w:val="0"/>
                <w:sz w:val="18"/>
                <w:szCs w:val="18"/>
              </w:rPr>
              <w:fldChar w:fldCharType="separate"/>
            </w:r>
            <w:r>
              <w:rPr>
                <w:rFonts w:ascii="微软雅黑" w:eastAsia="微软雅黑" w:hAnsi="微软雅黑" w:cs="宋体"/>
                <w:b/>
                <w:color w:val="000000" w:themeColor="text1"/>
                <w:kern w:val="0"/>
                <w:sz w:val="18"/>
                <w:szCs w:val="18"/>
              </w:rPr>
              <w:t>9</w:t>
            </w:r>
            <w:r>
              <w:rPr>
                <w:rFonts w:ascii="微软雅黑" w:eastAsia="微软雅黑" w:hAnsi="微软雅黑" w:cs="宋体"/>
                <w:b/>
                <w:color w:val="000000" w:themeColor="text1"/>
                <w:kern w:val="0"/>
                <w:sz w:val="18"/>
                <w:szCs w:val="18"/>
              </w:rPr>
              <w:fldChar w:fldCharType="end"/>
            </w:r>
          </w:p>
        </w:tc>
      </w:tr>
    </w:tbl>
    <w:p w:rsidR="0043057D" w:rsidRDefault="0043057D">
      <w:pPr>
        <w:pStyle w:val="ab"/>
        <w:spacing w:before="0" w:after="0"/>
        <w:jc w:val="left"/>
        <w:rPr>
          <w:color w:val="000000" w:themeColor="text1"/>
        </w:rPr>
      </w:pPr>
      <w:bookmarkStart w:id="5" w:name="_Toc8914235"/>
      <w:bookmarkStart w:id="6" w:name="_Toc27044"/>
      <w:bookmarkStart w:id="7" w:name="_Toc99281449"/>
      <w:bookmarkStart w:id="8" w:name="_Toc99282100"/>
      <w:bookmarkStart w:id="9" w:name="_Toc68771607"/>
    </w:p>
    <w:p w:rsidR="0043057D" w:rsidRDefault="0043057D">
      <w:pPr>
        <w:pStyle w:val="ab"/>
        <w:spacing w:before="0" w:after="0"/>
        <w:jc w:val="left"/>
        <w:rPr>
          <w:color w:val="000000" w:themeColor="text1"/>
        </w:rPr>
      </w:pPr>
    </w:p>
    <w:p w:rsidR="0043057D" w:rsidRDefault="0043057D">
      <w:pPr>
        <w:pStyle w:val="ab"/>
        <w:spacing w:before="0" w:after="0"/>
        <w:jc w:val="left"/>
        <w:rPr>
          <w:color w:val="000000" w:themeColor="text1"/>
        </w:rPr>
      </w:pPr>
    </w:p>
    <w:p w:rsidR="0043057D" w:rsidRDefault="0043057D">
      <w:pPr>
        <w:pStyle w:val="ab"/>
        <w:spacing w:before="0" w:after="0"/>
        <w:jc w:val="left"/>
        <w:rPr>
          <w:color w:val="000000" w:themeColor="text1"/>
        </w:rPr>
      </w:pPr>
    </w:p>
    <w:p w:rsidR="0043057D" w:rsidRDefault="0043057D">
      <w:pPr>
        <w:pStyle w:val="ab"/>
        <w:spacing w:before="0" w:after="0"/>
        <w:jc w:val="left"/>
        <w:rPr>
          <w:color w:val="000000" w:themeColor="text1"/>
        </w:rPr>
      </w:pPr>
    </w:p>
    <w:p w:rsidR="0043057D" w:rsidRDefault="0043057D">
      <w:pPr>
        <w:pStyle w:val="ab"/>
        <w:spacing w:before="0" w:after="0"/>
        <w:jc w:val="left"/>
        <w:rPr>
          <w:color w:val="000000" w:themeColor="text1"/>
        </w:rPr>
      </w:pPr>
    </w:p>
    <w:p w:rsidR="0043057D" w:rsidRDefault="0043057D">
      <w:pPr>
        <w:spacing w:line="500" w:lineRule="exact"/>
        <w:rPr>
          <w:color w:val="000000" w:themeColor="text1"/>
        </w:rPr>
      </w:pPr>
    </w:p>
    <w:p w:rsidR="0043057D" w:rsidRDefault="0043057D">
      <w:pPr>
        <w:spacing w:line="500" w:lineRule="exact"/>
        <w:rPr>
          <w:color w:val="000000" w:themeColor="text1"/>
        </w:rPr>
      </w:pPr>
    </w:p>
    <w:p w:rsidR="0043057D" w:rsidRDefault="0043057D">
      <w:pPr>
        <w:spacing w:line="500" w:lineRule="exact"/>
        <w:rPr>
          <w:color w:val="000000" w:themeColor="text1"/>
        </w:rPr>
      </w:pPr>
    </w:p>
    <w:p w:rsidR="0043057D" w:rsidRDefault="006E3948">
      <w:pPr>
        <w:pStyle w:val="ab"/>
        <w:spacing w:beforeLines="50" w:before="156" w:afterLines="50" w:after="156"/>
        <w:jc w:val="left"/>
        <w:rPr>
          <w:color w:val="000000" w:themeColor="text1"/>
        </w:rPr>
      </w:pPr>
      <w:bookmarkStart w:id="10" w:name="_Toc100302387"/>
      <w:r>
        <w:rPr>
          <w:rFonts w:hint="eastAsia"/>
          <w:color w:val="000000" w:themeColor="text1"/>
        </w:rPr>
        <w:lastRenderedPageBreak/>
        <w:t>1</w:t>
      </w:r>
      <w:bookmarkEnd w:id="5"/>
      <w:bookmarkEnd w:id="6"/>
      <w:r>
        <w:rPr>
          <w:rFonts w:hint="eastAsia"/>
          <w:color w:val="000000" w:themeColor="text1"/>
        </w:rPr>
        <w:t>扩容</w:t>
      </w:r>
      <w:bookmarkEnd w:id="7"/>
      <w:bookmarkEnd w:id="8"/>
      <w:bookmarkEnd w:id="9"/>
      <w:bookmarkEnd w:id="10"/>
    </w:p>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11" w:name="_Toc8914236"/>
      <w:bookmarkStart w:id="12" w:name="_Toc29198"/>
      <w:bookmarkStart w:id="13" w:name="_Toc99281450"/>
      <w:bookmarkStart w:id="14" w:name="_Toc99282101"/>
      <w:bookmarkStart w:id="15" w:name="_Toc68771608"/>
      <w:bookmarkStart w:id="16" w:name="_Toc100302388"/>
      <w:r>
        <w:rPr>
          <w:rFonts w:ascii="仿宋" w:eastAsia="仿宋" w:hAnsi="仿宋" w:hint="eastAsia"/>
          <w:color w:val="000000" w:themeColor="text1"/>
          <w:sz w:val="30"/>
          <w:szCs w:val="30"/>
        </w:rPr>
        <w:t>1.1</w:t>
      </w:r>
      <w:bookmarkEnd w:id="11"/>
      <w:bookmarkEnd w:id="12"/>
      <w:r>
        <w:rPr>
          <w:rFonts w:ascii="仿宋" w:eastAsia="仿宋" w:hAnsi="仿宋" w:hint="eastAsia"/>
          <w:color w:val="000000" w:themeColor="text1"/>
          <w:sz w:val="30"/>
          <w:szCs w:val="30"/>
        </w:rPr>
        <w:t>办学定位</w:t>
      </w:r>
      <w:bookmarkEnd w:id="13"/>
      <w:bookmarkEnd w:id="14"/>
      <w:bookmarkEnd w:id="15"/>
      <w:r>
        <w:rPr>
          <w:rFonts w:ascii="仿宋" w:eastAsia="仿宋" w:hAnsi="仿宋" w:hint="eastAsia"/>
          <w:color w:val="000000" w:themeColor="text1"/>
          <w:sz w:val="30"/>
          <w:szCs w:val="30"/>
        </w:rPr>
        <w:t>精准</w:t>
      </w:r>
      <w:bookmarkEnd w:id="16"/>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17" w:name="_Toc100302389"/>
      <w:r>
        <w:rPr>
          <w:rFonts w:ascii="仿宋" w:eastAsia="仿宋" w:hAnsi="仿宋" w:hint="eastAsia"/>
          <w:color w:val="000000" w:themeColor="text1"/>
          <w:sz w:val="30"/>
          <w:szCs w:val="30"/>
        </w:rPr>
        <w:t>1.1.1明确办学定位和人才培养目标，主动适应区域经济社会发展</w:t>
      </w:r>
      <w:bookmarkEnd w:id="17"/>
    </w:p>
    <w:p w:rsidR="0043057D" w:rsidRDefault="006E3948" w:rsidP="00136522">
      <w:pPr>
        <w:spacing w:line="500" w:lineRule="exact"/>
        <w:ind w:firstLineChars="200" w:firstLine="562"/>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（1）</w:t>
      </w:r>
      <w:r>
        <w:rPr>
          <w:rFonts w:ascii="仿宋_GB2312" w:eastAsia="仿宋_GB2312" w:hAnsi="仿宋" w:cs="仿宋" w:hint="eastAsia"/>
          <w:b/>
          <w:color w:val="000000" w:themeColor="text1"/>
          <w:sz w:val="28"/>
          <w:szCs w:val="28"/>
        </w:rPr>
        <w:t>办学定位</w:t>
      </w:r>
      <w:r>
        <w:rPr>
          <w:rFonts w:ascii="仿宋_GB2312" w:eastAsia="仿宋_GB2312" w:hAnsi="仿宋" w:cs="仿宋"/>
          <w:b/>
          <w:color w:val="000000" w:themeColor="text1"/>
          <w:sz w:val="28"/>
          <w:szCs w:val="28"/>
        </w:rPr>
        <w:t>服务</w:t>
      </w:r>
      <w:r>
        <w:rPr>
          <w:rFonts w:ascii="仿宋_GB2312" w:eastAsia="仿宋_GB2312" w:hAnsi="仿宋" w:cs="仿宋" w:hint="eastAsia"/>
          <w:b/>
          <w:color w:val="000000" w:themeColor="text1"/>
          <w:sz w:val="28"/>
          <w:szCs w:val="28"/>
        </w:rPr>
        <w:t>区域</w:t>
      </w:r>
      <w:r>
        <w:rPr>
          <w:rFonts w:ascii="仿宋_GB2312" w:eastAsia="仿宋_GB2312" w:hAnsi="仿宋" w:cs="仿宋"/>
          <w:b/>
          <w:color w:val="000000" w:themeColor="text1"/>
          <w:sz w:val="28"/>
          <w:szCs w:val="28"/>
        </w:rPr>
        <w:t>经济社会发展</w:t>
      </w:r>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学校以“创百年学府、育产业精英”</w:t>
      </w:r>
      <w:proofErr w:type="gramStart"/>
      <w:r>
        <w:rPr>
          <w:rFonts w:ascii="仿宋_GB2312" w:eastAsia="仿宋_GB2312" w:hAnsi="仿宋" w:hint="eastAsia"/>
          <w:color w:val="000000" w:themeColor="text1"/>
          <w:sz w:val="28"/>
          <w:szCs w:val="28"/>
        </w:rPr>
        <w:t>的愿景和</w:t>
      </w:r>
      <w:proofErr w:type="gramEnd"/>
      <w:r>
        <w:rPr>
          <w:rFonts w:ascii="仿宋_GB2312" w:eastAsia="仿宋_GB2312" w:hAnsi="仿宋" w:hint="eastAsia"/>
          <w:color w:val="000000" w:themeColor="text1"/>
          <w:sz w:val="28"/>
          <w:szCs w:val="28"/>
        </w:rPr>
        <w:t>使命，立足广州、面向珠三角、服务粤港澳大湾区，主动对接区域与产业发展需求，坚持推进基于“产教融合，校企合作”理念、面向企业真实生产环境的任务</w:t>
      </w:r>
      <w:proofErr w:type="gramStart"/>
      <w:r>
        <w:rPr>
          <w:rFonts w:ascii="仿宋_GB2312" w:eastAsia="仿宋_GB2312" w:hAnsi="仿宋" w:hint="eastAsia"/>
          <w:color w:val="000000" w:themeColor="text1"/>
          <w:sz w:val="28"/>
          <w:szCs w:val="28"/>
        </w:rPr>
        <w:t>式人才</w:t>
      </w:r>
      <w:proofErr w:type="gramEnd"/>
      <w:r>
        <w:rPr>
          <w:rFonts w:ascii="仿宋_GB2312" w:eastAsia="仿宋_GB2312" w:hAnsi="仿宋" w:hint="eastAsia"/>
          <w:color w:val="000000" w:themeColor="text1"/>
          <w:sz w:val="28"/>
          <w:szCs w:val="28"/>
        </w:rPr>
        <w:t>培养模式和基于“工学结合，知行合一”理念下的“做中教，做中学”教学模式改革与实践，不断创新办学体制机制，提高办学质量和水平，努力将学校建设成新商科类民办高水平高职院校。</w:t>
      </w:r>
    </w:p>
    <w:p w:rsidR="0043057D" w:rsidRDefault="006E3948" w:rsidP="00136522">
      <w:pPr>
        <w:spacing w:line="500" w:lineRule="exact"/>
        <w:ind w:firstLineChars="200" w:firstLine="562"/>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（2）人才培养适应区域经济社会发展需求</w:t>
      </w:r>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学校</w:t>
      </w:r>
      <w:proofErr w:type="gramStart"/>
      <w:r>
        <w:rPr>
          <w:rFonts w:ascii="仿宋_GB2312" w:eastAsia="仿宋_GB2312" w:hAnsi="仿宋" w:hint="eastAsia"/>
          <w:color w:val="000000" w:themeColor="text1"/>
          <w:sz w:val="28"/>
          <w:szCs w:val="28"/>
        </w:rPr>
        <w:t>对标党的</w:t>
      </w:r>
      <w:proofErr w:type="gramEnd"/>
      <w:r>
        <w:rPr>
          <w:rFonts w:ascii="仿宋_GB2312" w:eastAsia="仿宋_GB2312" w:hAnsi="仿宋" w:hint="eastAsia"/>
          <w:color w:val="000000" w:themeColor="text1"/>
          <w:sz w:val="28"/>
          <w:szCs w:val="28"/>
        </w:rPr>
        <w:t>十九大报告精神及《国家职业教育改革实施方案》关于职业教育发展的新要求，对接产业和行业，科学合理制定人才培养方案，强化了学校育人与企业用人深度融合、技能培养与学历提升深度融合、通识教育与第二课堂活动深度融合、专业教学与思想教育深度融合，培育和凝练专业特色，全面提升人才培养质量，打造具有新商科特点的“素质优，能力强，就业好”人才培养特色，服务区域经济发展。近三年毕业生就业形势持续稳定向好，为广东经济社会发展输送了一批高素质技术技能人才。</w:t>
      </w:r>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2021届毕业生</w:t>
      </w:r>
      <w:r>
        <w:rPr>
          <w:rFonts w:ascii="仿宋_GB2312" w:eastAsia="仿宋_GB2312" w:hAnsi="仿宋"/>
          <w:color w:val="000000" w:themeColor="text1"/>
          <w:sz w:val="28"/>
          <w:szCs w:val="28"/>
        </w:rPr>
        <w:t>2914</w:t>
      </w:r>
      <w:r>
        <w:rPr>
          <w:rFonts w:ascii="仿宋_GB2312" w:eastAsia="仿宋_GB2312" w:hAnsi="仿宋" w:hint="eastAsia"/>
          <w:color w:val="000000" w:themeColor="text1"/>
          <w:sz w:val="28"/>
          <w:szCs w:val="28"/>
        </w:rPr>
        <w:t>人，90%以上在广东地区就业，初次就业率</w:t>
      </w:r>
      <w:r>
        <w:rPr>
          <w:rFonts w:ascii="仿宋_GB2312" w:eastAsia="仿宋_GB2312" w:hAnsi="仿宋"/>
          <w:color w:val="000000" w:themeColor="text1"/>
          <w:sz w:val="28"/>
          <w:szCs w:val="28"/>
        </w:rPr>
        <w:t>96.09</w:t>
      </w:r>
      <w:r>
        <w:rPr>
          <w:rFonts w:ascii="仿宋_GB2312" w:eastAsia="仿宋_GB2312" w:hAnsi="仿宋" w:hint="eastAsia"/>
          <w:color w:val="000000" w:themeColor="text1"/>
          <w:sz w:val="28"/>
          <w:szCs w:val="28"/>
        </w:rPr>
        <w:t>%，高于全省和</w:t>
      </w:r>
      <w:r>
        <w:rPr>
          <w:rFonts w:ascii="仿宋_GB2312" w:eastAsia="仿宋_GB2312" w:hAnsi="仿宋"/>
          <w:color w:val="000000" w:themeColor="text1"/>
          <w:sz w:val="28"/>
          <w:szCs w:val="28"/>
        </w:rPr>
        <w:t>全国</w:t>
      </w:r>
      <w:r>
        <w:rPr>
          <w:rFonts w:ascii="仿宋_GB2312" w:eastAsia="仿宋_GB2312" w:hAnsi="仿宋" w:hint="eastAsia"/>
          <w:color w:val="000000" w:themeColor="text1"/>
          <w:sz w:val="28"/>
          <w:szCs w:val="28"/>
        </w:rPr>
        <w:t>的平均水平。起始薪酬平均</w:t>
      </w:r>
      <w:r>
        <w:rPr>
          <w:rFonts w:ascii="仿宋_GB2312" w:eastAsia="仿宋_GB2312" w:hAnsi="仿宋"/>
          <w:color w:val="000000" w:themeColor="text1"/>
          <w:sz w:val="28"/>
          <w:szCs w:val="28"/>
        </w:rPr>
        <w:t>3739</w:t>
      </w:r>
      <w:r>
        <w:rPr>
          <w:rFonts w:ascii="仿宋_GB2312" w:eastAsia="仿宋_GB2312" w:hAnsi="仿宋" w:hint="eastAsia"/>
          <w:color w:val="000000" w:themeColor="text1"/>
          <w:sz w:val="28"/>
          <w:szCs w:val="28"/>
        </w:rPr>
        <w:t>元，比上年同期提高</w:t>
      </w:r>
      <w:r>
        <w:rPr>
          <w:rFonts w:ascii="仿宋_GB2312" w:eastAsia="仿宋_GB2312" w:hAnsi="仿宋"/>
          <w:color w:val="000000" w:themeColor="text1"/>
          <w:sz w:val="28"/>
          <w:szCs w:val="28"/>
        </w:rPr>
        <w:t>117</w:t>
      </w:r>
      <w:r>
        <w:rPr>
          <w:rFonts w:ascii="仿宋_GB2312" w:eastAsia="仿宋_GB2312" w:hAnsi="仿宋" w:hint="eastAsia"/>
          <w:color w:val="000000" w:themeColor="text1"/>
          <w:sz w:val="28"/>
          <w:szCs w:val="28"/>
        </w:rPr>
        <w:t>元；专业对口率</w:t>
      </w:r>
      <w:r>
        <w:rPr>
          <w:rFonts w:ascii="仿宋_GB2312" w:eastAsia="仿宋_GB2312" w:hAnsi="仿宋"/>
          <w:color w:val="000000" w:themeColor="text1"/>
          <w:sz w:val="28"/>
          <w:szCs w:val="28"/>
        </w:rPr>
        <w:t>85.07</w:t>
      </w:r>
      <w:r>
        <w:rPr>
          <w:rFonts w:ascii="仿宋_GB2312" w:eastAsia="仿宋_GB2312" w:hAnsi="仿宋" w:hint="eastAsia"/>
          <w:color w:val="000000" w:themeColor="text1"/>
          <w:sz w:val="28"/>
          <w:szCs w:val="28"/>
        </w:rPr>
        <w:t>%，比上年同期提高</w:t>
      </w:r>
      <w:r>
        <w:rPr>
          <w:rFonts w:ascii="仿宋_GB2312" w:eastAsia="仿宋_GB2312" w:hAnsi="仿宋"/>
          <w:color w:val="000000" w:themeColor="text1"/>
          <w:sz w:val="28"/>
          <w:szCs w:val="28"/>
        </w:rPr>
        <w:t>13.79</w:t>
      </w:r>
      <w:r>
        <w:rPr>
          <w:rFonts w:ascii="仿宋_GB2312" w:eastAsia="仿宋_GB2312" w:hAnsi="仿宋" w:hint="eastAsia"/>
          <w:color w:val="000000" w:themeColor="text1"/>
          <w:sz w:val="28"/>
          <w:szCs w:val="28"/>
        </w:rPr>
        <w:t>个百分点；用人单位满意度</w:t>
      </w:r>
      <w:r>
        <w:rPr>
          <w:rFonts w:ascii="仿宋_GB2312" w:eastAsia="仿宋_GB2312" w:hAnsi="仿宋"/>
          <w:color w:val="000000" w:themeColor="text1"/>
          <w:sz w:val="28"/>
          <w:szCs w:val="28"/>
        </w:rPr>
        <w:t>99.64</w:t>
      </w:r>
      <w:r>
        <w:rPr>
          <w:rFonts w:ascii="仿宋_GB2312" w:eastAsia="仿宋_GB2312" w:hAnsi="仿宋" w:hint="eastAsia"/>
          <w:color w:val="000000" w:themeColor="text1"/>
          <w:sz w:val="28"/>
          <w:szCs w:val="28"/>
        </w:rPr>
        <w:t>%，连续三年稳定在99%以上。在省教育厅</w:t>
      </w:r>
      <w:proofErr w:type="gramStart"/>
      <w:r>
        <w:rPr>
          <w:rFonts w:ascii="仿宋_GB2312" w:eastAsia="仿宋_GB2312" w:hAnsi="仿宋" w:hint="eastAsia"/>
          <w:color w:val="000000" w:themeColor="text1"/>
          <w:sz w:val="28"/>
          <w:szCs w:val="28"/>
        </w:rPr>
        <w:t>职终处</w:t>
      </w:r>
      <w:proofErr w:type="gramEnd"/>
      <w:r>
        <w:rPr>
          <w:rFonts w:ascii="仿宋_GB2312" w:eastAsia="仿宋_GB2312" w:hAnsi="仿宋" w:hint="eastAsia"/>
          <w:color w:val="000000" w:themeColor="text1"/>
          <w:sz w:val="28"/>
          <w:szCs w:val="28"/>
        </w:rPr>
        <w:t>开展的2021年雇主满意度调查中，学校毕业生的雇主满意度达到</w:t>
      </w:r>
      <w:r>
        <w:rPr>
          <w:rFonts w:ascii="仿宋_GB2312" w:eastAsia="仿宋_GB2312" w:hAnsi="仿宋"/>
          <w:color w:val="000000" w:themeColor="text1"/>
          <w:sz w:val="28"/>
          <w:szCs w:val="28"/>
        </w:rPr>
        <w:t>84.8</w:t>
      </w:r>
      <w:r>
        <w:rPr>
          <w:rFonts w:ascii="仿宋_GB2312" w:eastAsia="仿宋_GB2312" w:hAnsi="仿宋" w:hint="eastAsia"/>
          <w:color w:val="000000" w:themeColor="text1"/>
          <w:sz w:val="28"/>
          <w:szCs w:val="28"/>
        </w:rPr>
        <w:t>%。</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18" w:name="_Toc100302390"/>
      <w:r>
        <w:rPr>
          <w:rFonts w:ascii="仿宋" w:eastAsia="仿宋" w:hAnsi="仿宋" w:hint="eastAsia"/>
          <w:color w:val="000000" w:themeColor="text1"/>
          <w:sz w:val="30"/>
          <w:szCs w:val="30"/>
        </w:rPr>
        <w:lastRenderedPageBreak/>
        <w:t>1.1.2优化专业结构，聚焦高水平专业群建设</w:t>
      </w:r>
      <w:bookmarkEnd w:id="18"/>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学校紧跟广州产业发展趋势，对接《广州市国民经济和社会发展第十四个五年规划和2035年远景目标纲要》等广州重点产业规划，开设了软件技术、物联网应用技术等39个专业，其中与广州重点产业对接的专业数达</w:t>
      </w:r>
      <w:r w:rsidR="00AF34E8">
        <w:rPr>
          <w:rFonts w:ascii="仿宋_GB2312" w:eastAsia="仿宋_GB2312" w:hAnsi="仿宋" w:hint="eastAsia"/>
          <w:color w:val="000000" w:themeColor="text1"/>
          <w:sz w:val="28"/>
          <w:szCs w:val="28"/>
        </w:rPr>
        <w:t>38</w:t>
      </w:r>
      <w:r>
        <w:rPr>
          <w:rFonts w:ascii="仿宋_GB2312" w:eastAsia="仿宋_GB2312" w:hAnsi="仿宋" w:hint="eastAsia"/>
          <w:color w:val="000000" w:themeColor="text1"/>
          <w:sz w:val="28"/>
          <w:szCs w:val="28"/>
        </w:rPr>
        <w:t>个，专业设置与区域重点产业匹</w:t>
      </w:r>
      <w:r w:rsidRPr="00D068D7">
        <w:rPr>
          <w:rFonts w:ascii="仿宋_GB2312" w:eastAsia="仿宋_GB2312" w:hAnsi="仿宋" w:hint="eastAsia"/>
          <w:color w:val="000000" w:themeColor="text1"/>
          <w:sz w:val="28"/>
          <w:szCs w:val="28"/>
        </w:rPr>
        <w:t>配度达</w:t>
      </w:r>
      <w:r w:rsidR="00AF34E8" w:rsidRPr="00D068D7">
        <w:rPr>
          <w:rFonts w:ascii="仿宋_GB2312" w:eastAsia="仿宋_GB2312" w:hAnsi="仿宋" w:hint="eastAsia"/>
          <w:color w:val="000000" w:themeColor="text1"/>
          <w:sz w:val="28"/>
          <w:szCs w:val="28"/>
        </w:rPr>
        <w:t>97</w:t>
      </w:r>
      <w:r w:rsidRPr="00D068D7">
        <w:rPr>
          <w:rFonts w:ascii="仿宋_GB2312" w:eastAsia="仿宋_GB2312" w:hAnsi="仿宋"/>
          <w:color w:val="000000" w:themeColor="text1"/>
          <w:sz w:val="28"/>
          <w:szCs w:val="28"/>
        </w:rPr>
        <w:t>%</w:t>
      </w:r>
      <w:r w:rsidRPr="00D068D7">
        <w:rPr>
          <w:rFonts w:ascii="仿宋_GB2312" w:eastAsia="仿宋_GB2312" w:hAnsi="仿宋" w:hint="eastAsia"/>
          <w:color w:val="000000" w:themeColor="text1"/>
          <w:sz w:val="28"/>
          <w:szCs w:val="28"/>
        </w:rPr>
        <w:t>。</w:t>
      </w:r>
      <w:r>
        <w:rPr>
          <w:rFonts w:ascii="仿宋_GB2312" w:eastAsia="仿宋_GB2312" w:hAnsi="仿宋" w:hint="eastAsia"/>
          <w:color w:val="000000" w:themeColor="text1"/>
          <w:sz w:val="28"/>
          <w:szCs w:val="28"/>
        </w:rPr>
        <w:t>聚焦广州重点发展新兴信息技术服务、电子商务、文化创意和设计服务等生产性服务业，重点打造了软件技术、电子商务等7个专业群（表</w:t>
      </w:r>
      <w:r>
        <w:rPr>
          <w:rFonts w:ascii="仿宋_GB2312" w:eastAsia="仿宋_GB2312" w:hAnsi="仿宋"/>
          <w:color w:val="000000" w:themeColor="text1"/>
          <w:sz w:val="28"/>
          <w:szCs w:val="28"/>
        </w:rPr>
        <w:t>2</w:t>
      </w:r>
      <w:r>
        <w:rPr>
          <w:rFonts w:ascii="仿宋_GB2312" w:eastAsia="仿宋_GB2312" w:hAnsi="仿宋" w:hint="eastAsia"/>
          <w:color w:val="000000" w:themeColor="text1"/>
          <w:sz w:val="28"/>
          <w:szCs w:val="28"/>
        </w:rPr>
        <w:t>），其中软件技术专业</w:t>
      </w:r>
      <w:proofErr w:type="gramStart"/>
      <w:r>
        <w:rPr>
          <w:rFonts w:ascii="仿宋_GB2312" w:eastAsia="仿宋_GB2312" w:hAnsi="仿宋" w:hint="eastAsia"/>
          <w:color w:val="000000" w:themeColor="text1"/>
          <w:sz w:val="28"/>
          <w:szCs w:val="28"/>
        </w:rPr>
        <w:t>群成功</w:t>
      </w:r>
      <w:proofErr w:type="gramEnd"/>
      <w:r>
        <w:rPr>
          <w:rFonts w:ascii="仿宋_GB2312" w:eastAsia="仿宋_GB2312" w:hAnsi="仿宋" w:hint="eastAsia"/>
          <w:color w:val="000000" w:themeColor="text1"/>
          <w:sz w:val="28"/>
          <w:szCs w:val="28"/>
        </w:rPr>
        <w:t>立项为省级高水平专业群。</w:t>
      </w:r>
    </w:p>
    <w:p w:rsidR="0043057D" w:rsidRDefault="006E3948">
      <w:pPr>
        <w:autoSpaceDE w:val="0"/>
        <w:autoSpaceDN w:val="0"/>
        <w:adjustRightInd w:val="0"/>
        <w:spacing w:beforeLines="50" w:before="156" w:afterLines="50" w:after="156"/>
        <w:jc w:val="center"/>
        <w:rPr>
          <w:rFonts w:asciiTheme="minorEastAsia" w:eastAsiaTheme="minorEastAsia" w:hAnsiTheme="minorEastAsia"/>
          <w:b/>
          <w:color w:val="000000" w:themeColor="text1"/>
          <w:sz w:val="28"/>
          <w:szCs w:val="28"/>
        </w:rPr>
      </w:pPr>
      <w:r>
        <w:rPr>
          <w:rFonts w:asciiTheme="minorEastAsia" w:eastAsiaTheme="minorEastAsia" w:hAnsiTheme="minorEastAsia" w:hint="eastAsia"/>
          <w:b/>
          <w:color w:val="000000" w:themeColor="text1"/>
          <w:sz w:val="28"/>
          <w:szCs w:val="28"/>
        </w:rPr>
        <w:t>表2：专业设置与区域重点产业匹配情况表</w:t>
      </w:r>
    </w:p>
    <w:tbl>
      <w:tblPr>
        <w:tblStyle w:val="1-1"/>
        <w:tblW w:w="9103"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710"/>
        <w:gridCol w:w="1701"/>
        <w:gridCol w:w="1505"/>
        <w:gridCol w:w="3060"/>
        <w:gridCol w:w="1134"/>
        <w:gridCol w:w="993"/>
      </w:tblGrid>
      <w:tr w:rsidR="00364C1C" w:rsidRPr="00611BEB" w:rsidTr="00364C1C">
        <w:trPr>
          <w:cnfStyle w:val="100000000000" w:firstRow="1" w:lastRow="0" w:firstColumn="0" w:lastColumn="0" w:oddVBand="0" w:evenVBand="0" w:oddHBand="0" w:evenHBand="0" w:firstRowFirstColumn="0" w:firstRowLastColumn="0" w:lastRowFirstColumn="0" w:lastRowLastColumn="0"/>
          <w:trHeight w:hRule="exact" w:val="851"/>
          <w:jc w:val="center"/>
        </w:trPr>
        <w:tc>
          <w:tcPr>
            <w:cnfStyle w:val="001000000000" w:firstRow="0" w:lastRow="0" w:firstColumn="1" w:lastColumn="0" w:oddVBand="0" w:evenVBand="0" w:oddHBand="0" w:evenHBand="0" w:firstRowFirstColumn="0" w:firstRowLastColumn="0" w:lastRowFirstColumn="0" w:lastRowLastColumn="0"/>
            <w:tcW w:w="710" w:type="dxa"/>
            <w:vAlign w:val="center"/>
          </w:tcPr>
          <w:p w:rsidR="0043057D" w:rsidRPr="00611BEB" w:rsidRDefault="006E3948">
            <w:pPr>
              <w:autoSpaceDE w:val="0"/>
              <w:autoSpaceDN w:val="0"/>
              <w:adjustRightInd w:val="0"/>
              <w:jc w:val="center"/>
              <w:rPr>
                <w:rFonts w:asciiTheme="minorEastAsia" w:eastAsiaTheme="minorEastAsia" w:hAnsiTheme="minorEastAsia"/>
                <w:b w:val="0"/>
                <w:bCs w:val="0"/>
                <w:sz w:val="24"/>
              </w:rPr>
            </w:pPr>
            <w:r w:rsidRPr="00611BEB">
              <w:rPr>
                <w:rFonts w:asciiTheme="minorEastAsia" w:eastAsiaTheme="minorEastAsia" w:hAnsiTheme="minorEastAsia" w:hint="eastAsia"/>
                <w:sz w:val="24"/>
              </w:rPr>
              <w:t>序号</w:t>
            </w:r>
          </w:p>
        </w:tc>
        <w:tc>
          <w:tcPr>
            <w:tcW w:w="1701" w:type="dxa"/>
            <w:vAlign w:val="center"/>
          </w:tcPr>
          <w:p w:rsidR="0043057D" w:rsidRPr="00611BEB" w:rsidRDefault="006E394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611BEB">
              <w:rPr>
                <w:rFonts w:asciiTheme="minorEastAsia" w:eastAsiaTheme="minorEastAsia" w:hAnsiTheme="minorEastAsia" w:hint="eastAsia"/>
                <w:sz w:val="24"/>
              </w:rPr>
              <w:t>学校专业群</w:t>
            </w:r>
          </w:p>
        </w:tc>
        <w:tc>
          <w:tcPr>
            <w:tcW w:w="1505" w:type="dxa"/>
            <w:vAlign w:val="center"/>
          </w:tcPr>
          <w:p w:rsidR="0043057D" w:rsidRPr="00611BEB" w:rsidRDefault="006E394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611BEB">
              <w:rPr>
                <w:rFonts w:asciiTheme="minorEastAsia" w:eastAsiaTheme="minorEastAsia" w:hAnsiTheme="minorEastAsia" w:hint="eastAsia"/>
                <w:sz w:val="24"/>
              </w:rPr>
              <w:t>广州重</w:t>
            </w:r>
          </w:p>
          <w:p w:rsidR="0043057D" w:rsidRPr="00611BEB" w:rsidRDefault="006E394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611BEB">
              <w:rPr>
                <w:rFonts w:asciiTheme="minorEastAsia" w:eastAsiaTheme="minorEastAsia" w:hAnsiTheme="minorEastAsia" w:hint="eastAsia"/>
                <w:sz w:val="24"/>
              </w:rPr>
              <w:t>点产业</w:t>
            </w:r>
          </w:p>
        </w:tc>
        <w:tc>
          <w:tcPr>
            <w:tcW w:w="3060" w:type="dxa"/>
            <w:vAlign w:val="center"/>
          </w:tcPr>
          <w:p w:rsidR="0043057D" w:rsidRPr="00611BEB" w:rsidRDefault="006E394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611BEB">
              <w:rPr>
                <w:rFonts w:asciiTheme="minorEastAsia" w:eastAsiaTheme="minorEastAsia" w:hAnsiTheme="minorEastAsia" w:hint="eastAsia"/>
                <w:sz w:val="24"/>
              </w:rPr>
              <w:t>主要专业构成</w:t>
            </w:r>
          </w:p>
        </w:tc>
        <w:tc>
          <w:tcPr>
            <w:tcW w:w="1134" w:type="dxa"/>
            <w:vAlign w:val="center"/>
          </w:tcPr>
          <w:p w:rsidR="0043057D" w:rsidRPr="00611BEB" w:rsidRDefault="006E394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611BEB">
              <w:rPr>
                <w:rFonts w:asciiTheme="minorEastAsia" w:eastAsiaTheme="minorEastAsia" w:hAnsiTheme="minorEastAsia" w:hint="eastAsia"/>
                <w:sz w:val="24"/>
              </w:rPr>
              <w:t>级别</w:t>
            </w:r>
          </w:p>
        </w:tc>
        <w:tc>
          <w:tcPr>
            <w:tcW w:w="993" w:type="dxa"/>
            <w:vAlign w:val="center"/>
          </w:tcPr>
          <w:p w:rsidR="0043057D" w:rsidRPr="00611BEB" w:rsidRDefault="006E394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611BEB">
              <w:rPr>
                <w:rFonts w:asciiTheme="minorEastAsia" w:eastAsiaTheme="minorEastAsia" w:hAnsiTheme="minorEastAsia" w:hint="eastAsia"/>
                <w:sz w:val="24"/>
              </w:rPr>
              <w:t>确立时间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611BEB"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611BEB">
              <w:rPr>
                <w:rFonts w:asciiTheme="minorEastAsia" w:eastAsiaTheme="minorEastAsia" w:hAnsiTheme="minorEastAsia" w:hint="eastAsia"/>
                <w:color w:val="FFFFFF" w:themeColor="background1"/>
                <w:sz w:val="24"/>
              </w:rPr>
              <w:t>1</w:t>
            </w:r>
          </w:p>
        </w:tc>
        <w:tc>
          <w:tcPr>
            <w:tcW w:w="1701"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软件技术专业群</w:t>
            </w:r>
          </w:p>
        </w:tc>
        <w:tc>
          <w:tcPr>
            <w:tcW w:w="1505"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软件和信息技术服务产业</w:t>
            </w:r>
          </w:p>
        </w:tc>
        <w:tc>
          <w:tcPr>
            <w:tcW w:w="3060"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软件技术、计算机应用技术、计算机网络技术、数字媒体技术</w:t>
            </w:r>
          </w:p>
        </w:tc>
        <w:tc>
          <w:tcPr>
            <w:tcW w:w="1134"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省级高水平专业群</w:t>
            </w:r>
          </w:p>
        </w:tc>
        <w:tc>
          <w:tcPr>
            <w:tcW w:w="993"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611BEB"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611BEB">
              <w:rPr>
                <w:rFonts w:asciiTheme="minorEastAsia" w:eastAsiaTheme="minorEastAsia" w:hAnsiTheme="minorEastAsia" w:hint="eastAsia"/>
                <w:color w:val="FFFFFF" w:themeColor="background1"/>
                <w:sz w:val="24"/>
              </w:rPr>
              <w:t>2</w:t>
            </w:r>
          </w:p>
        </w:tc>
        <w:tc>
          <w:tcPr>
            <w:tcW w:w="1701"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电子商务专业群</w:t>
            </w:r>
          </w:p>
        </w:tc>
        <w:tc>
          <w:tcPr>
            <w:tcW w:w="1505"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现代服务业</w:t>
            </w:r>
          </w:p>
        </w:tc>
        <w:tc>
          <w:tcPr>
            <w:tcW w:w="3060"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电子商务、市场营销、国际经济与贸易、现代物流管理</w:t>
            </w:r>
          </w:p>
        </w:tc>
        <w:tc>
          <w:tcPr>
            <w:tcW w:w="1134"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校级高水平专业群</w:t>
            </w:r>
          </w:p>
        </w:tc>
        <w:tc>
          <w:tcPr>
            <w:tcW w:w="993"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611BEB"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611BEB">
              <w:rPr>
                <w:rFonts w:asciiTheme="minorEastAsia" w:eastAsiaTheme="minorEastAsia" w:hAnsiTheme="minorEastAsia" w:hint="eastAsia"/>
                <w:color w:val="FFFFFF" w:themeColor="background1"/>
                <w:sz w:val="24"/>
              </w:rPr>
              <w:t>3</w:t>
            </w:r>
          </w:p>
        </w:tc>
        <w:tc>
          <w:tcPr>
            <w:tcW w:w="1701"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大数据与会计专业群</w:t>
            </w:r>
          </w:p>
        </w:tc>
        <w:tc>
          <w:tcPr>
            <w:tcW w:w="1505"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现代服务业</w:t>
            </w:r>
          </w:p>
        </w:tc>
        <w:tc>
          <w:tcPr>
            <w:tcW w:w="3060"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大数据与会计、大数据与财务管理、金融服务与管理</w:t>
            </w:r>
          </w:p>
        </w:tc>
        <w:tc>
          <w:tcPr>
            <w:tcW w:w="1134"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校级高水平专业群</w:t>
            </w:r>
          </w:p>
        </w:tc>
        <w:tc>
          <w:tcPr>
            <w:tcW w:w="993"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611BEB"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611BEB">
              <w:rPr>
                <w:rFonts w:asciiTheme="minorEastAsia" w:eastAsiaTheme="minorEastAsia" w:hAnsiTheme="minorEastAsia" w:hint="eastAsia"/>
                <w:color w:val="FFFFFF" w:themeColor="background1"/>
                <w:sz w:val="24"/>
              </w:rPr>
              <w:t>4</w:t>
            </w:r>
          </w:p>
        </w:tc>
        <w:tc>
          <w:tcPr>
            <w:tcW w:w="1701"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现代商务服务专业群</w:t>
            </w:r>
          </w:p>
        </w:tc>
        <w:tc>
          <w:tcPr>
            <w:tcW w:w="1505"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现代服务业</w:t>
            </w:r>
          </w:p>
        </w:tc>
        <w:tc>
          <w:tcPr>
            <w:tcW w:w="3060"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商务英语、商务日语、跨境电商、幼儿发展与健康管理</w:t>
            </w:r>
          </w:p>
        </w:tc>
        <w:tc>
          <w:tcPr>
            <w:tcW w:w="1134"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校级高水平专业群</w:t>
            </w:r>
          </w:p>
        </w:tc>
        <w:tc>
          <w:tcPr>
            <w:tcW w:w="993"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611BEB"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611BEB">
              <w:rPr>
                <w:rFonts w:asciiTheme="minorEastAsia" w:eastAsiaTheme="minorEastAsia" w:hAnsiTheme="minorEastAsia" w:hint="eastAsia"/>
                <w:color w:val="FFFFFF" w:themeColor="background1"/>
                <w:sz w:val="24"/>
              </w:rPr>
              <w:t>5</w:t>
            </w:r>
          </w:p>
        </w:tc>
        <w:tc>
          <w:tcPr>
            <w:tcW w:w="1701"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工商企业管理专业群</w:t>
            </w:r>
          </w:p>
        </w:tc>
        <w:tc>
          <w:tcPr>
            <w:tcW w:w="1505"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现代服务业</w:t>
            </w:r>
          </w:p>
        </w:tc>
        <w:tc>
          <w:tcPr>
            <w:tcW w:w="3060"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工商企业管理、人力资源管理、旅游管理、会展策划与管理</w:t>
            </w:r>
          </w:p>
        </w:tc>
        <w:tc>
          <w:tcPr>
            <w:tcW w:w="1134"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校级高水平专业群</w:t>
            </w:r>
          </w:p>
        </w:tc>
        <w:tc>
          <w:tcPr>
            <w:tcW w:w="993"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611BEB"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611BEB">
              <w:rPr>
                <w:rFonts w:asciiTheme="minorEastAsia" w:eastAsiaTheme="minorEastAsia" w:hAnsiTheme="minorEastAsia" w:hint="eastAsia"/>
                <w:color w:val="FFFFFF" w:themeColor="background1"/>
                <w:sz w:val="24"/>
              </w:rPr>
              <w:t>6</w:t>
            </w:r>
          </w:p>
        </w:tc>
        <w:tc>
          <w:tcPr>
            <w:tcW w:w="1701"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环境艺术专业群</w:t>
            </w:r>
          </w:p>
        </w:tc>
        <w:tc>
          <w:tcPr>
            <w:tcW w:w="1505"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现代服务业</w:t>
            </w:r>
          </w:p>
        </w:tc>
        <w:tc>
          <w:tcPr>
            <w:tcW w:w="3060"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环境艺术设计、视觉传达设计、室内艺术设计</w:t>
            </w:r>
          </w:p>
        </w:tc>
        <w:tc>
          <w:tcPr>
            <w:tcW w:w="1134"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校级高水平专业群</w:t>
            </w:r>
          </w:p>
        </w:tc>
        <w:tc>
          <w:tcPr>
            <w:tcW w:w="993"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611BEB"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611BEB">
              <w:rPr>
                <w:rFonts w:asciiTheme="minorEastAsia" w:eastAsiaTheme="minorEastAsia" w:hAnsiTheme="minorEastAsia" w:hint="eastAsia"/>
                <w:color w:val="FFFFFF" w:themeColor="background1"/>
                <w:sz w:val="24"/>
              </w:rPr>
              <w:t>7</w:t>
            </w:r>
          </w:p>
        </w:tc>
        <w:tc>
          <w:tcPr>
            <w:tcW w:w="1701"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hint="eastAsia"/>
                <w:color w:val="000000" w:themeColor="text1"/>
                <w:szCs w:val="21"/>
              </w:rPr>
              <w:t>医养健康</w:t>
            </w:r>
            <w:proofErr w:type="gramEnd"/>
            <w:r>
              <w:rPr>
                <w:rFonts w:asciiTheme="minorEastAsia" w:eastAsiaTheme="minorEastAsia" w:hAnsiTheme="minorEastAsia" w:hint="eastAsia"/>
                <w:color w:val="000000" w:themeColor="text1"/>
                <w:szCs w:val="21"/>
              </w:rPr>
              <w:t>专业群</w:t>
            </w:r>
          </w:p>
        </w:tc>
        <w:tc>
          <w:tcPr>
            <w:tcW w:w="1505"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生活性服务业</w:t>
            </w:r>
          </w:p>
        </w:tc>
        <w:tc>
          <w:tcPr>
            <w:tcW w:w="3060"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中药学、护理、中医康复技术、中医养生保健</w:t>
            </w:r>
          </w:p>
        </w:tc>
        <w:tc>
          <w:tcPr>
            <w:tcW w:w="1134"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校级高水平专业群</w:t>
            </w:r>
          </w:p>
        </w:tc>
        <w:tc>
          <w:tcPr>
            <w:tcW w:w="993"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bl>
    <w:p w:rsidR="0043057D" w:rsidRDefault="006E3948">
      <w:pPr>
        <w:autoSpaceDE w:val="0"/>
        <w:autoSpaceDN w:val="0"/>
        <w:adjustRightInd w:val="0"/>
        <w:spacing w:beforeLines="50" w:before="156" w:line="500" w:lineRule="exact"/>
        <w:ind w:firstLine="561"/>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根据粤港澳大湾区建设规划，尤其是广州产业发展变化，通过新增、升级和退出方式，优化学校专业布局，形成长效的专业调整机制。2021年新增了文化艺术类、医药卫生类、新闻传播类、教育与体育</w:t>
      </w:r>
      <w:r w:rsidR="00A63ACB">
        <w:rPr>
          <w:rFonts w:ascii="仿宋_GB2312" w:eastAsia="仿宋_GB2312" w:hAnsi="仿宋" w:hint="eastAsia"/>
          <w:color w:val="000000" w:themeColor="text1"/>
          <w:sz w:val="28"/>
          <w:szCs w:val="28"/>
        </w:rPr>
        <w:t>类</w:t>
      </w:r>
      <w:r>
        <w:rPr>
          <w:rFonts w:ascii="仿宋_GB2312" w:eastAsia="仿宋_GB2312" w:hAnsi="仿宋" w:hint="eastAsia"/>
          <w:color w:val="000000" w:themeColor="text1"/>
          <w:sz w:val="28"/>
          <w:szCs w:val="28"/>
        </w:rPr>
        <w:lastRenderedPageBreak/>
        <w:t>等</w:t>
      </w:r>
      <w:r w:rsidR="00A63ACB">
        <w:rPr>
          <w:rFonts w:ascii="仿宋_GB2312" w:eastAsia="仿宋_GB2312" w:hAnsi="仿宋" w:hint="eastAsia"/>
          <w:color w:val="000000" w:themeColor="text1"/>
          <w:sz w:val="28"/>
          <w:szCs w:val="28"/>
        </w:rPr>
        <w:t>的</w:t>
      </w:r>
      <w:r>
        <w:rPr>
          <w:rFonts w:ascii="仿宋_GB2312" w:eastAsia="仿宋_GB2312" w:hAnsi="仿宋" w:hint="eastAsia"/>
          <w:color w:val="000000" w:themeColor="text1"/>
          <w:sz w:val="28"/>
          <w:szCs w:val="28"/>
        </w:rPr>
        <w:t>6个专业，在工商企业管理、环境艺术设计、</w:t>
      </w:r>
      <w:r w:rsidRPr="00D643C9">
        <w:rPr>
          <w:rFonts w:ascii="仿宋_GB2312" w:eastAsia="仿宋_GB2312" w:hAnsi="仿宋" w:hint="eastAsia"/>
          <w:color w:val="000000" w:themeColor="text1"/>
          <w:sz w:val="28"/>
          <w:szCs w:val="28"/>
        </w:rPr>
        <w:t>视觉传达设计、室内艺术设计、</w:t>
      </w:r>
      <w:r>
        <w:rPr>
          <w:rFonts w:ascii="仿宋_GB2312" w:eastAsia="仿宋_GB2312" w:hAnsi="仿宋" w:hint="eastAsia"/>
          <w:color w:val="000000" w:themeColor="text1"/>
          <w:sz w:val="28"/>
          <w:szCs w:val="28"/>
        </w:rPr>
        <w:t>护理学、现代物流管理等专业中增加数字技术素养。</w:t>
      </w:r>
    </w:p>
    <w:p w:rsidR="0043057D" w:rsidRDefault="006E3948">
      <w:pPr>
        <w:autoSpaceDE w:val="0"/>
        <w:autoSpaceDN w:val="0"/>
        <w:adjustRightInd w:val="0"/>
        <w:spacing w:beforeLines="50" w:before="156" w:afterLines="50" w:after="156" w:line="500" w:lineRule="exact"/>
        <w:jc w:val="center"/>
        <w:rPr>
          <w:rFonts w:ascii="宋体" w:hAnsi="宋体"/>
          <w:b/>
          <w:color w:val="000000" w:themeColor="text1"/>
          <w:sz w:val="28"/>
          <w:szCs w:val="28"/>
        </w:rPr>
      </w:pPr>
      <w:r>
        <w:rPr>
          <w:rFonts w:ascii="宋体" w:hAnsi="宋体" w:hint="eastAsia"/>
          <w:b/>
          <w:color w:val="000000" w:themeColor="text1"/>
          <w:sz w:val="28"/>
          <w:szCs w:val="28"/>
        </w:rPr>
        <w:t>表3：2021年新增专业列表</w:t>
      </w:r>
    </w:p>
    <w:tbl>
      <w:tblPr>
        <w:tblStyle w:val="1-1"/>
        <w:tblW w:w="0" w:type="auto"/>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817"/>
        <w:gridCol w:w="4705"/>
        <w:gridCol w:w="2117"/>
      </w:tblGrid>
      <w:tr w:rsidR="0043057D" w:rsidTr="00364C1C">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817" w:type="dxa"/>
            <w:tcBorders>
              <w:top w:val="none" w:sz="0" w:space="0" w:color="auto"/>
              <w:left w:val="none" w:sz="0" w:space="0" w:color="auto"/>
              <w:bottom w:val="none" w:sz="0" w:space="0" w:color="auto"/>
              <w:right w:val="none" w:sz="0" w:space="0" w:color="auto"/>
            </w:tcBorders>
            <w:vAlign w:val="center"/>
          </w:tcPr>
          <w:p w:rsidR="0043057D" w:rsidRPr="00611BEB" w:rsidRDefault="006E3948">
            <w:pPr>
              <w:autoSpaceDE w:val="0"/>
              <w:autoSpaceDN w:val="0"/>
              <w:adjustRightInd w:val="0"/>
              <w:spacing w:line="500" w:lineRule="exact"/>
              <w:jc w:val="center"/>
              <w:rPr>
                <w:rFonts w:ascii="宋体" w:hAnsi="宋体"/>
                <w:b w:val="0"/>
                <w:bCs w:val="0"/>
                <w:sz w:val="24"/>
              </w:rPr>
            </w:pPr>
            <w:r w:rsidRPr="00611BEB">
              <w:rPr>
                <w:rFonts w:ascii="宋体" w:hAnsi="宋体" w:hint="eastAsia"/>
                <w:sz w:val="24"/>
              </w:rPr>
              <w:t>序号</w:t>
            </w:r>
          </w:p>
        </w:tc>
        <w:tc>
          <w:tcPr>
            <w:tcW w:w="4705" w:type="dxa"/>
            <w:tcBorders>
              <w:top w:val="none" w:sz="0" w:space="0" w:color="auto"/>
              <w:left w:val="none" w:sz="0" w:space="0" w:color="auto"/>
              <w:bottom w:val="none" w:sz="0" w:space="0" w:color="auto"/>
              <w:right w:val="none" w:sz="0" w:space="0" w:color="auto"/>
            </w:tcBorders>
            <w:vAlign w:val="center"/>
          </w:tcPr>
          <w:p w:rsidR="0043057D" w:rsidRPr="00611BEB" w:rsidRDefault="006E3948">
            <w:pPr>
              <w:autoSpaceDE w:val="0"/>
              <w:autoSpaceDN w:val="0"/>
              <w:adjustRightInd w:val="0"/>
              <w:spacing w:line="500" w:lineRule="exact"/>
              <w:jc w:val="center"/>
              <w:cnfStyle w:val="100000000000" w:firstRow="1" w:lastRow="0" w:firstColumn="0" w:lastColumn="0" w:oddVBand="0" w:evenVBand="0" w:oddHBand="0" w:evenHBand="0" w:firstRowFirstColumn="0" w:firstRowLastColumn="0" w:lastRowFirstColumn="0" w:lastRowLastColumn="0"/>
              <w:rPr>
                <w:rFonts w:ascii="宋体" w:hAnsi="宋体"/>
                <w:b w:val="0"/>
                <w:bCs w:val="0"/>
                <w:sz w:val="24"/>
              </w:rPr>
            </w:pPr>
            <w:r w:rsidRPr="00611BEB">
              <w:rPr>
                <w:rFonts w:ascii="宋体" w:hAnsi="宋体" w:hint="eastAsia"/>
                <w:sz w:val="24"/>
              </w:rPr>
              <w:t>专业名称</w:t>
            </w:r>
          </w:p>
        </w:tc>
        <w:tc>
          <w:tcPr>
            <w:tcW w:w="2117" w:type="dxa"/>
            <w:tcBorders>
              <w:top w:val="none" w:sz="0" w:space="0" w:color="auto"/>
              <w:left w:val="none" w:sz="0" w:space="0" w:color="auto"/>
              <w:bottom w:val="none" w:sz="0" w:space="0" w:color="auto"/>
              <w:right w:val="none" w:sz="0" w:space="0" w:color="auto"/>
            </w:tcBorders>
            <w:vAlign w:val="center"/>
          </w:tcPr>
          <w:p w:rsidR="0043057D" w:rsidRPr="00611BEB" w:rsidRDefault="006E3948">
            <w:pPr>
              <w:autoSpaceDE w:val="0"/>
              <w:autoSpaceDN w:val="0"/>
              <w:adjustRightInd w:val="0"/>
              <w:spacing w:line="500" w:lineRule="exact"/>
              <w:jc w:val="center"/>
              <w:cnfStyle w:val="100000000000" w:firstRow="1" w:lastRow="0" w:firstColumn="0" w:lastColumn="0" w:oddVBand="0" w:evenVBand="0" w:oddHBand="0" w:evenHBand="0" w:firstRowFirstColumn="0" w:firstRowLastColumn="0" w:lastRowFirstColumn="0" w:lastRowLastColumn="0"/>
              <w:rPr>
                <w:rFonts w:ascii="宋体" w:hAnsi="宋体"/>
                <w:b w:val="0"/>
                <w:bCs w:val="0"/>
                <w:sz w:val="24"/>
              </w:rPr>
            </w:pPr>
            <w:r w:rsidRPr="00611BEB">
              <w:rPr>
                <w:rFonts w:ascii="宋体" w:hAnsi="宋体" w:hint="eastAsia"/>
                <w:sz w:val="24"/>
              </w:rPr>
              <w:t>备注</w:t>
            </w:r>
          </w:p>
        </w:tc>
      </w:tr>
      <w:tr w:rsidR="0043057D" w:rsidTr="00364C1C">
        <w:trPr>
          <w:trHeight w:val="340"/>
          <w:jc w:val="center"/>
        </w:trPr>
        <w:tc>
          <w:tcPr>
            <w:cnfStyle w:val="001000000000" w:firstRow="0" w:lastRow="0" w:firstColumn="1" w:lastColumn="0" w:oddVBand="0" w:evenVBand="0" w:oddHBand="0" w:evenHBand="0" w:firstRowFirstColumn="0" w:firstRowLastColumn="0" w:lastRowFirstColumn="0" w:lastRowLastColumn="0"/>
            <w:tcW w:w="817" w:type="dxa"/>
            <w:shd w:val="clear" w:color="auto" w:fill="4F81BD" w:themeFill="accent1"/>
            <w:vAlign w:val="center"/>
          </w:tcPr>
          <w:p w:rsidR="0043057D" w:rsidRPr="00611BEB" w:rsidRDefault="006E3948">
            <w:pPr>
              <w:autoSpaceDE w:val="0"/>
              <w:autoSpaceDN w:val="0"/>
              <w:adjustRightInd w:val="0"/>
              <w:spacing w:line="500" w:lineRule="exact"/>
              <w:jc w:val="center"/>
              <w:rPr>
                <w:rFonts w:ascii="宋体" w:hAnsi="宋体"/>
                <w:b w:val="0"/>
                <w:bCs w:val="0"/>
                <w:color w:val="FFFFFF" w:themeColor="background1"/>
                <w:sz w:val="24"/>
                <w:szCs w:val="28"/>
              </w:rPr>
            </w:pPr>
            <w:r w:rsidRPr="00611BEB">
              <w:rPr>
                <w:rFonts w:ascii="宋体" w:hAnsi="宋体" w:hint="eastAsia"/>
                <w:color w:val="FFFFFF" w:themeColor="background1"/>
                <w:sz w:val="24"/>
                <w:szCs w:val="28"/>
              </w:rPr>
              <w:t>1</w:t>
            </w:r>
          </w:p>
        </w:tc>
        <w:tc>
          <w:tcPr>
            <w:tcW w:w="4705" w:type="dxa"/>
            <w:shd w:val="clear" w:color="auto" w:fill="D3DFEE" w:themeFill="accent1" w:themeFillTint="3F"/>
            <w:vAlign w:val="center"/>
          </w:tcPr>
          <w:p w:rsidR="0043057D" w:rsidRDefault="006E3948">
            <w:pPr>
              <w:autoSpaceDE w:val="0"/>
              <w:autoSpaceDN w:val="0"/>
              <w:adjustRightInd w:val="0"/>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hint="eastAsia"/>
                <w:color w:val="000000" w:themeColor="text1"/>
                <w:szCs w:val="21"/>
              </w:rPr>
              <w:t>虚拟现实技术应用</w:t>
            </w:r>
          </w:p>
        </w:tc>
        <w:tc>
          <w:tcPr>
            <w:tcW w:w="2117" w:type="dxa"/>
            <w:shd w:val="clear" w:color="auto" w:fill="D3DFEE" w:themeFill="accent1" w:themeFillTint="3F"/>
            <w:vAlign w:val="center"/>
          </w:tcPr>
          <w:p w:rsidR="0043057D" w:rsidRDefault="006E3948">
            <w:pPr>
              <w:autoSpaceDE w:val="0"/>
              <w:autoSpaceDN w:val="0"/>
              <w:adjustRightInd w:val="0"/>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color w:val="000000" w:themeColor="text1"/>
                <w:szCs w:val="21"/>
              </w:rPr>
              <w:t>新增</w:t>
            </w:r>
          </w:p>
        </w:tc>
      </w:tr>
      <w:tr w:rsidR="0043057D" w:rsidTr="00364C1C">
        <w:trPr>
          <w:trHeight w:val="340"/>
          <w:jc w:val="center"/>
        </w:trPr>
        <w:tc>
          <w:tcPr>
            <w:cnfStyle w:val="001000000000" w:firstRow="0" w:lastRow="0" w:firstColumn="1" w:lastColumn="0" w:oddVBand="0" w:evenVBand="0" w:oddHBand="0" w:evenHBand="0" w:firstRowFirstColumn="0" w:firstRowLastColumn="0" w:lastRowFirstColumn="0" w:lastRowLastColumn="0"/>
            <w:tcW w:w="817" w:type="dxa"/>
            <w:shd w:val="clear" w:color="auto" w:fill="4F81BD" w:themeFill="accent1"/>
            <w:vAlign w:val="center"/>
          </w:tcPr>
          <w:p w:rsidR="0043057D" w:rsidRPr="00611BEB" w:rsidRDefault="006E3948">
            <w:pPr>
              <w:autoSpaceDE w:val="0"/>
              <w:autoSpaceDN w:val="0"/>
              <w:adjustRightInd w:val="0"/>
              <w:spacing w:line="500" w:lineRule="exact"/>
              <w:jc w:val="center"/>
              <w:rPr>
                <w:rFonts w:ascii="宋体" w:hAnsi="宋体"/>
                <w:b w:val="0"/>
                <w:bCs w:val="0"/>
                <w:color w:val="FFFFFF" w:themeColor="background1"/>
                <w:sz w:val="24"/>
                <w:szCs w:val="28"/>
              </w:rPr>
            </w:pPr>
            <w:r w:rsidRPr="00611BEB">
              <w:rPr>
                <w:rFonts w:ascii="宋体" w:hAnsi="宋体" w:hint="eastAsia"/>
                <w:color w:val="FFFFFF" w:themeColor="background1"/>
                <w:sz w:val="24"/>
                <w:szCs w:val="28"/>
              </w:rPr>
              <w:t>2</w:t>
            </w:r>
          </w:p>
        </w:tc>
        <w:tc>
          <w:tcPr>
            <w:tcW w:w="4705" w:type="dxa"/>
            <w:vAlign w:val="center"/>
          </w:tcPr>
          <w:p w:rsidR="0043057D" w:rsidRDefault="006E3948">
            <w:pPr>
              <w:autoSpaceDE w:val="0"/>
              <w:autoSpaceDN w:val="0"/>
              <w:adjustRightInd w:val="0"/>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hint="eastAsia"/>
                <w:color w:val="000000" w:themeColor="text1"/>
                <w:szCs w:val="21"/>
              </w:rPr>
              <w:t>城市轨道交通运营管理</w:t>
            </w:r>
          </w:p>
        </w:tc>
        <w:tc>
          <w:tcPr>
            <w:tcW w:w="2117"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color w:val="000000" w:themeColor="text1"/>
                <w:szCs w:val="21"/>
              </w:rPr>
              <w:t>新增</w:t>
            </w:r>
          </w:p>
        </w:tc>
      </w:tr>
      <w:tr w:rsidR="0043057D" w:rsidTr="00364C1C">
        <w:trPr>
          <w:trHeight w:val="340"/>
          <w:jc w:val="center"/>
        </w:trPr>
        <w:tc>
          <w:tcPr>
            <w:cnfStyle w:val="001000000000" w:firstRow="0" w:lastRow="0" w:firstColumn="1" w:lastColumn="0" w:oddVBand="0" w:evenVBand="0" w:oddHBand="0" w:evenHBand="0" w:firstRowFirstColumn="0" w:firstRowLastColumn="0" w:lastRowFirstColumn="0" w:lastRowLastColumn="0"/>
            <w:tcW w:w="817" w:type="dxa"/>
            <w:shd w:val="clear" w:color="auto" w:fill="4F81BD" w:themeFill="accent1"/>
            <w:vAlign w:val="center"/>
          </w:tcPr>
          <w:p w:rsidR="0043057D" w:rsidRPr="00611BEB" w:rsidRDefault="006E3948">
            <w:pPr>
              <w:autoSpaceDE w:val="0"/>
              <w:autoSpaceDN w:val="0"/>
              <w:adjustRightInd w:val="0"/>
              <w:spacing w:line="500" w:lineRule="exact"/>
              <w:jc w:val="center"/>
              <w:rPr>
                <w:rFonts w:ascii="宋体" w:hAnsi="宋体"/>
                <w:b w:val="0"/>
                <w:bCs w:val="0"/>
                <w:color w:val="FFFFFF" w:themeColor="background1"/>
                <w:sz w:val="24"/>
                <w:szCs w:val="28"/>
              </w:rPr>
            </w:pPr>
            <w:r w:rsidRPr="00611BEB">
              <w:rPr>
                <w:rFonts w:ascii="宋体" w:hAnsi="宋体" w:hint="eastAsia"/>
                <w:color w:val="FFFFFF" w:themeColor="background1"/>
                <w:sz w:val="24"/>
                <w:szCs w:val="28"/>
              </w:rPr>
              <w:t>3</w:t>
            </w:r>
          </w:p>
        </w:tc>
        <w:tc>
          <w:tcPr>
            <w:tcW w:w="4705" w:type="dxa"/>
            <w:shd w:val="clear" w:color="auto" w:fill="D3DFEE" w:themeFill="accent1" w:themeFillTint="3F"/>
            <w:vAlign w:val="center"/>
          </w:tcPr>
          <w:p w:rsidR="0043057D" w:rsidRDefault="006E3948">
            <w:pPr>
              <w:autoSpaceDE w:val="0"/>
              <w:autoSpaceDN w:val="0"/>
              <w:adjustRightInd w:val="0"/>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hint="eastAsia"/>
                <w:color w:val="000000" w:themeColor="text1"/>
                <w:szCs w:val="21"/>
              </w:rPr>
              <w:t>体育与运营管理</w:t>
            </w:r>
          </w:p>
        </w:tc>
        <w:tc>
          <w:tcPr>
            <w:tcW w:w="2117"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color w:val="000000" w:themeColor="text1"/>
                <w:szCs w:val="21"/>
              </w:rPr>
              <w:t>新增</w:t>
            </w:r>
          </w:p>
        </w:tc>
      </w:tr>
      <w:tr w:rsidR="0043057D" w:rsidTr="00364C1C">
        <w:trPr>
          <w:trHeight w:val="340"/>
          <w:jc w:val="center"/>
        </w:trPr>
        <w:tc>
          <w:tcPr>
            <w:cnfStyle w:val="001000000000" w:firstRow="0" w:lastRow="0" w:firstColumn="1" w:lastColumn="0" w:oddVBand="0" w:evenVBand="0" w:oddHBand="0" w:evenHBand="0" w:firstRowFirstColumn="0" w:firstRowLastColumn="0" w:lastRowFirstColumn="0" w:lastRowLastColumn="0"/>
            <w:tcW w:w="817" w:type="dxa"/>
            <w:shd w:val="clear" w:color="auto" w:fill="4F81BD" w:themeFill="accent1"/>
            <w:vAlign w:val="center"/>
          </w:tcPr>
          <w:p w:rsidR="0043057D" w:rsidRPr="00611BEB" w:rsidRDefault="006E3948">
            <w:pPr>
              <w:autoSpaceDE w:val="0"/>
              <w:autoSpaceDN w:val="0"/>
              <w:adjustRightInd w:val="0"/>
              <w:spacing w:line="500" w:lineRule="exact"/>
              <w:jc w:val="center"/>
              <w:rPr>
                <w:rFonts w:ascii="宋体" w:hAnsi="宋体"/>
                <w:b w:val="0"/>
                <w:bCs w:val="0"/>
                <w:color w:val="FFFFFF" w:themeColor="background1"/>
                <w:sz w:val="24"/>
                <w:szCs w:val="28"/>
              </w:rPr>
            </w:pPr>
            <w:r w:rsidRPr="00611BEB">
              <w:rPr>
                <w:rFonts w:ascii="宋体" w:hAnsi="宋体" w:hint="eastAsia"/>
                <w:color w:val="FFFFFF" w:themeColor="background1"/>
                <w:sz w:val="24"/>
                <w:szCs w:val="28"/>
              </w:rPr>
              <w:t>4</w:t>
            </w:r>
          </w:p>
        </w:tc>
        <w:tc>
          <w:tcPr>
            <w:tcW w:w="4705" w:type="dxa"/>
            <w:vAlign w:val="center"/>
          </w:tcPr>
          <w:p w:rsidR="0043057D" w:rsidRDefault="006E3948">
            <w:pPr>
              <w:autoSpaceDE w:val="0"/>
              <w:autoSpaceDN w:val="0"/>
              <w:adjustRightInd w:val="0"/>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hint="eastAsia"/>
                <w:color w:val="000000" w:themeColor="text1"/>
                <w:szCs w:val="21"/>
              </w:rPr>
              <w:t>中医康复技术</w:t>
            </w:r>
          </w:p>
        </w:tc>
        <w:tc>
          <w:tcPr>
            <w:tcW w:w="2117"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color w:val="000000" w:themeColor="text1"/>
                <w:szCs w:val="21"/>
              </w:rPr>
              <w:t>新增</w:t>
            </w:r>
          </w:p>
        </w:tc>
      </w:tr>
      <w:tr w:rsidR="0043057D" w:rsidTr="00364C1C">
        <w:trPr>
          <w:trHeight w:val="340"/>
          <w:jc w:val="center"/>
        </w:trPr>
        <w:tc>
          <w:tcPr>
            <w:cnfStyle w:val="001000000000" w:firstRow="0" w:lastRow="0" w:firstColumn="1" w:lastColumn="0" w:oddVBand="0" w:evenVBand="0" w:oddHBand="0" w:evenHBand="0" w:firstRowFirstColumn="0" w:firstRowLastColumn="0" w:lastRowFirstColumn="0" w:lastRowLastColumn="0"/>
            <w:tcW w:w="817" w:type="dxa"/>
            <w:shd w:val="clear" w:color="auto" w:fill="4F81BD" w:themeFill="accent1"/>
            <w:vAlign w:val="center"/>
          </w:tcPr>
          <w:p w:rsidR="0043057D" w:rsidRPr="00611BEB" w:rsidRDefault="006E3948">
            <w:pPr>
              <w:autoSpaceDE w:val="0"/>
              <w:autoSpaceDN w:val="0"/>
              <w:adjustRightInd w:val="0"/>
              <w:spacing w:line="500" w:lineRule="exact"/>
              <w:jc w:val="center"/>
              <w:rPr>
                <w:rFonts w:ascii="宋体" w:hAnsi="宋体"/>
                <w:b w:val="0"/>
                <w:bCs w:val="0"/>
                <w:color w:val="FFFFFF" w:themeColor="background1"/>
                <w:sz w:val="24"/>
                <w:szCs w:val="28"/>
              </w:rPr>
            </w:pPr>
            <w:r w:rsidRPr="00611BEB">
              <w:rPr>
                <w:rFonts w:ascii="宋体" w:hAnsi="宋体" w:hint="eastAsia"/>
                <w:color w:val="FFFFFF" w:themeColor="background1"/>
                <w:sz w:val="24"/>
                <w:szCs w:val="28"/>
              </w:rPr>
              <w:t>5</w:t>
            </w:r>
          </w:p>
        </w:tc>
        <w:tc>
          <w:tcPr>
            <w:tcW w:w="4705" w:type="dxa"/>
            <w:shd w:val="clear" w:color="auto" w:fill="D3DFEE" w:themeFill="accent1" w:themeFillTint="3F"/>
            <w:vAlign w:val="center"/>
          </w:tcPr>
          <w:p w:rsidR="0043057D" w:rsidRDefault="006E3948">
            <w:pPr>
              <w:autoSpaceDE w:val="0"/>
              <w:autoSpaceDN w:val="0"/>
              <w:adjustRightInd w:val="0"/>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hint="eastAsia"/>
                <w:color w:val="000000" w:themeColor="text1"/>
                <w:szCs w:val="21"/>
              </w:rPr>
              <w:t>中医养生保健</w:t>
            </w:r>
          </w:p>
        </w:tc>
        <w:tc>
          <w:tcPr>
            <w:tcW w:w="2117"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color w:val="000000" w:themeColor="text1"/>
                <w:szCs w:val="21"/>
              </w:rPr>
              <w:t>新增</w:t>
            </w:r>
          </w:p>
        </w:tc>
      </w:tr>
      <w:tr w:rsidR="0043057D" w:rsidTr="00364C1C">
        <w:trPr>
          <w:trHeight w:val="340"/>
          <w:jc w:val="center"/>
        </w:trPr>
        <w:tc>
          <w:tcPr>
            <w:cnfStyle w:val="001000000000" w:firstRow="0" w:lastRow="0" w:firstColumn="1" w:lastColumn="0" w:oddVBand="0" w:evenVBand="0" w:oddHBand="0" w:evenHBand="0" w:firstRowFirstColumn="0" w:firstRowLastColumn="0" w:lastRowFirstColumn="0" w:lastRowLastColumn="0"/>
            <w:tcW w:w="817" w:type="dxa"/>
            <w:shd w:val="clear" w:color="auto" w:fill="4F81BD" w:themeFill="accent1"/>
            <w:vAlign w:val="center"/>
          </w:tcPr>
          <w:p w:rsidR="0043057D" w:rsidRPr="00611BEB" w:rsidRDefault="006E3948">
            <w:pPr>
              <w:autoSpaceDE w:val="0"/>
              <w:autoSpaceDN w:val="0"/>
              <w:adjustRightInd w:val="0"/>
              <w:spacing w:line="500" w:lineRule="exact"/>
              <w:jc w:val="center"/>
              <w:rPr>
                <w:rFonts w:ascii="宋体" w:hAnsi="宋体"/>
                <w:b w:val="0"/>
                <w:bCs w:val="0"/>
                <w:color w:val="FFFFFF" w:themeColor="background1"/>
                <w:sz w:val="24"/>
                <w:szCs w:val="28"/>
              </w:rPr>
            </w:pPr>
            <w:r w:rsidRPr="00611BEB">
              <w:rPr>
                <w:rFonts w:ascii="宋体" w:hAnsi="宋体" w:hint="eastAsia"/>
                <w:color w:val="FFFFFF" w:themeColor="background1"/>
                <w:sz w:val="24"/>
                <w:szCs w:val="28"/>
              </w:rPr>
              <w:t>6</w:t>
            </w:r>
          </w:p>
        </w:tc>
        <w:tc>
          <w:tcPr>
            <w:tcW w:w="4705" w:type="dxa"/>
            <w:vAlign w:val="center"/>
          </w:tcPr>
          <w:p w:rsidR="0043057D" w:rsidRDefault="006E3948">
            <w:pPr>
              <w:autoSpaceDE w:val="0"/>
              <w:autoSpaceDN w:val="0"/>
              <w:adjustRightInd w:val="0"/>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hint="eastAsia"/>
                <w:color w:val="000000" w:themeColor="text1"/>
                <w:szCs w:val="21"/>
              </w:rPr>
              <w:t>影视动画</w:t>
            </w:r>
          </w:p>
        </w:tc>
        <w:tc>
          <w:tcPr>
            <w:tcW w:w="2117"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Cs w:val="21"/>
              </w:rPr>
            </w:pPr>
            <w:r>
              <w:rPr>
                <w:rFonts w:ascii="宋体" w:hAnsi="宋体"/>
                <w:color w:val="000000" w:themeColor="text1"/>
                <w:szCs w:val="21"/>
              </w:rPr>
              <w:t>新增</w:t>
            </w:r>
          </w:p>
        </w:tc>
      </w:tr>
    </w:tbl>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19" w:name="_Toc99282102"/>
      <w:bookmarkStart w:id="20" w:name="_Toc100302391"/>
      <w:r>
        <w:rPr>
          <w:rFonts w:ascii="仿宋" w:eastAsia="仿宋" w:hAnsi="仿宋" w:hint="eastAsia"/>
          <w:color w:val="000000" w:themeColor="text1"/>
          <w:sz w:val="30"/>
          <w:szCs w:val="30"/>
        </w:rPr>
        <w:t>1.2学位增量</w:t>
      </w:r>
      <w:bookmarkEnd w:id="19"/>
      <w:bookmarkEnd w:id="20"/>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21" w:name="_Toc100302392"/>
      <w:r>
        <w:rPr>
          <w:rFonts w:ascii="仿宋" w:eastAsia="仿宋" w:hAnsi="仿宋" w:hint="eastAsia"/>
          <w:color w:val="000000" w:themeColor="text1"/>
          <w:sz w:val="30"/>
          <w:szCs w:val="30"/>
        </w:rPr>
        <w:t>1.2.1普通高职招生人数同比增长1.31%</w:t>
      </w:r>
      <w:bookmarkEnd w:id="21"/>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2021年学校实际录取1511人，实际报到1155人，报到率较2</w:t>
      </w:r>
      <w:r>
        <w:rPr>
          <w:rFonts w:ascii="仿宋_GB2312" w:eastAsia="仿宋_GB2312" w:hAnsi="仿宋"/>
          <w:color w:val="000000" w:themeColor="text1"/>
          <w:sz w:val="28"/>
          <w:szCs w:val="28"/>
        </w:rPr>
        <w:t>020年</w:t>
      </w:r>
      <w:r>
        <w:rPr>
          <w:rFonts w:ascii="仿宋_GB2312" w:eastAsia="仿宋_GB2312" w:hAnsi="仿宋" w:hint="eastAsia"/>
          <w:color w:val="000000" w:themeColor="text1"/>
          <w:sz w:val="28"/>
          <w:szCs w:val="28"/>
        </w:rPr>
        <w:t>提升1.31个百分点</w:t>
      </w:r>
      <w:r>
        <w:rPr>
          <w:rFonts w:ascii="仿宋_GB2312" w:eastAsia="仿宋_GB2312" w:hAnsi="仿宋"/>
          <w:color w:val="000000" w:themeColor="text1"/>
          <w:sz w:val="28"/>
          <w:szCs w:val="28"/>
        </w:rPr>
        <w:t>。</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22" w:name="_Toc100302393"/>
      <w:r>
        <w:rPr>
          <w:rFonts w:ascii="仿宋" w:eastAsia="仿宋" w:hAnsi="仿宋" w:hint="eastAsia"/>
          <w:color w:val="000000" w:themeColor="text1"/>
          <w:sz w:val="30"/>
          <w:szCs w:val="30"/>
        </w:rPr>
        <w:t>1.2.2加强高职扩招学生分类招生培养</w:t>
      </w:r>
      <w:bookmarkEnd w:id="22"/>
    </w:p>
    <w:p w:rsidR="00FA1C50" w:rsidRDefault="006E3948" w:rsidP="00140916">
      <w:pPr>
        <w:spacing w:line="500" w:lineRule="exact"/>
        <w:ind w:firstLineChars="200" w:firstLine="562"/>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（1）落实高职扩招任务，报到率达到97%。</w:t>
      </w:r>
      <w:r>
        <w:rPr>
          <w:rFonts w:ascii="仿宋_GB2312" w:eastAsia="仿宋_GB2312" w:hAnsi="仿宋" w:hint="eastAsia"/>
          <w:color w:val="000000" w:themeColor="text1"/>
          <w:sz w:val="28"/>
          <w:szCs w:val="28"/>
        </w:rPr>
        <w:t>2021年，学校录取高职扩招学生共606人，注册报到590人，报到率97%。其中面向退役军人录取114人，注册报到114人，下岗失业人员28人，注册报到28人，农民工录取101人，注册报到99人，新型职业农民（高素质农民）录取98人，注册报到94人。</w:t>
      </w:r>
    </w:p>
    <w:p w:rsidR="0043057D" w:rsidRDefault="006E3948">
      <w:pPr>
        <w:spacing w:beforeLines="50" w:before="156" w:afterLines="50" w:after="156" w:line="500" w:lineRule="exact"/>
        <w:jc w:val="center"/>
        <w:rPr>
          <w:rFonts w:ascii="宋体" w:hAnsi="宋体"/>
          <w:b/>
          <w:color w:val="000000" w:themeColor="text1"/>
          <w:sz w:val="24"/>
        </w:rPr>
      </w:pPr>
      <w:r>
        <w:rPr>
          <w:rFonts w:ascii="宋体" w:hAnsi="宋体" w:hint="eastAsia"/>
          <w:b/>
          <w:color w:val="000000" w:themeColor="text1"/>
          <w:sz w:val="24"/>
        </w:rPr>
        <w:t>表4：高职扩招情况一览表</w:t>
      </w:r>
    </w:p>
    <w:tbl>
      <w:tblPr>
        <w:tblStyle w:val="1-1"/>
        <w:tblW w:w="0" w:type="auto"/>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817"/>
        <w:gridCol w:w="2348"/>
        <w:gridCol w:w="1559"/>
        <w:gridCol w:w="1418"/>
        <w:gridCol w:w="1559"/>
      </w:tblGrid>
      <w:tr w:rsidR="0043057D" w:rsidTr="00140916">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817" w:type="dxa"/>
            <w:tcBorders>
              <w:top w:val="none" w:sz="0" w:space="0" w:color="auto"/>
              <w:left w:val="none" w:sz="0" w:space="0" w:color="auto"/>
              <w:bottom w:val="none" w:sz="0" w:space="0" w:color="auto"/>
              <w:right w:val="none" w:sz="0" w:space="0" w:color="auto"/>
            </w:tcBorders>
          </w:tcPr>
          <w:p w:rsidR="0043057D" w:rsidRPr="00611BEB" w:rsidRDefault="006E3948">
            <w:pPr>
              <w:spacing w:line="500" w:lineRule="exact"/>
              <w:jc w:val="center"/>
              <w:rPr>
                <w:rFonts w:ascii="宋体" w:hAnsi="宋体"/>
                <w:b w:val="0"/>
                <w:bCs w:val="0"/>
                <w:sz w:val="24"/>
              </w:rPr>
            </w:pPr>
            <w:r w:rsidRPr="00611BEB">
              <w:rPr>
                <w:rFonts w:ascii="宋体" w:hAnsi="宋体" w:hint="eastAsia"/>
                <w:sz w:val="24"/>
              </w:rPr>
              <w:t>序号</w:t>
            </w:r>
          </w:p>
        </w:tc>
        <w:tc>
          <w:tcPr>
            <w:tcW w:w="2348" w:type="dxa"/>
            <w:tcBorders>
              <w:top w:val="none" w:sz="0" w:space="0" w:color="auto"/>
              <w:left w:val="none" w:sz="0" w:space="0" w:color="auto"/>
              <w:bottom w:val="none" w:sz="0" w:space="0" w:color="auto"/>
              <w:right w:val="none" w:sz="0" w:space="0" w:color="auto"/>
            </w:tcBorders>
          </w:tcPr>
          <w:p w:rsidR="0043057D" w:rsidRPr="00611BEB" w:rsidRDefault="006E3948">
            <w:pPr>
              <w:spacing w:line="500" w:lineRule="exact"/>
              <w:jc w:val="center"/>
              <w:cnfStyle w:val="100000000000" w:firstRow="1" w:lastRow="0" w:firstColumn="0" w:lastColumn="0" w:oddVBand="0" w:evenVBand="0" w:oddHBand="0" w:evenHBand="0" w:firstRowFirstColumn="0" w:firstRowLastColumn="0" w:lastRowFirstColumn="0" w:lastRowLastColumn="0"/>
              <w:rPr>
                <w:rFonts w:ascii="宋体" w:hAnsi="宋体"/>
                <w:b w:val="0"/>
                <w:bCs w:val="0"/>
                <w:sz w:val="24"/>
              </w:rPr>
            </w:pPr>
            <w:r w:rsidRPr="00611BEB">
              <w:rPr>
                <w:rFonts w:ascii="宋体" w:hAnsi="宋体" w:hint="eastAsia"/>
                <w:sz w:val="24"/>
              </w:rPr>
              <w:t>类别</w:t>
            </w:r>
          </w:p>
        </w:tc>
        <w:tc>
          <w:tcPr>
            <w:tcW w:w="1559" w:type="dxa"/>
            <w:tcBorders>
              <w:top w:val="none" w:sz="0" w:space="0" w:color="auto"/>
              <w:left w:val="none" w:sz="0" w:space="0" w:color="auto"/>
              <w:bottom w:val="none" w:sz="0" w:space="0" w:color="auto"/>
              <w:right w:val="none" w:sz="0" w:space="0" w:color="auto"/>
            </w:tcBorders>
          </w:tcPr>
          <w:p w:rsidR="0043057D" w:rsidRPr="00611BEB" w:rsidRDefault="006E3948">
            <w:pPr>
              <w:spacing w:line="500" w:lineRule="exact"/>
              <w:jc w:val="center"/>
              <w:cnfStyle w:val="100000000000" w:firstRow="1" w:lastRow="0" w:firstColumn="0" w:lastColumn="0" w:oddVBand="0" w:evenVBand="0" w:oddHBand="0" w:evenHBand="0" w:firstRowFirstColumn="0" w:firstRowLastColumn="0" w:lastRowFirstColumn="0" w:lastRowLastColumn="0"/>
              <w:rPr>
                <w:rFonts w:ascii="宋体" w:hAnsi="宋体"/>
                <w:b w:val="0"/>
                <w:bCs w:val="0"/>
                <w:sz w:val="24"/>
              </w:rPr>
            </w:pPr>
            <w:r w:rsidRPr="00611BEB">
              <w:rPr>
                <w:rFonts w:ascii="宋体" w:hAnsi="宋体" w:hint="eastAsia"/>
                <w:sz w:val="24"/>
              </w:rPr>
              <w:t>录取人数</w:t>
            </w:r>
          </w:p>
        </w:tc>
        <w:tc>
          <w:tcPr>
            <w:tcW w:w="1418" w:type="dxa"/>
            <w:tcBorders>
              <w:top w:val="none" w:sz="0" w:space="0" w:color="auto"/>
              <w:left w:val="none" w:sz="0" w:space="0" w:color="auto"/>
              <w:bottom w:val="none" w:sz="0" w:space="0" w:color="auto"/>
              <w:right w:val="none" w:sz="0" w:space="0" w:color="auto"/>
            </w:tcBorders>
          </w:tcPr>
          <w:p w:rsidR="0043057D" w:rsidRPr="00611BEB" w:rsidRDefault="006E3948">
            <w:pPr>
              <w:spacing w:line="500" w:lineRule="exact"/>
              <w:jc w:val="center"/>
              <w:cnfStyle w:val="100000000000" w:firstRow="1" w:lastRow="0" w:firstColumn="0" w:lastColumn="0" w:oddVBand="0" w:evenVBand="0" w:oddHBand="0" w:evenHBand="0" w:firstRowFirstColumn="0" w:firstRowLastColumn="0" w:lastRowFirstColumn="0" w:lastRowLastColumn="0"/>
              <w:rPr>
                <w:rFonts w:ascii="宋体" w:hAnsi="宋体"/>
                <w:b w:val="0"/>
                <w:bCs w:val="0"/>
                <w:sz w:val="24"/>
              </w:rPr>
            </w:pPr>
            <w:r w:rsidRPr="00611BEB">
              <w:rPr>
                <w:rFonts w:ascii="宋体" w:hAnsi="宋体" w:hint="eastAsia"/>
                <w:sz w:val="24"/>
              </w:rPr>
              <w:t>报到人数</w:t>
            </w:r>
          </w:p>
        </w:tc>
        <w:tc>
          <w:tcPr>
            <w:tcW w:w="1559" w:type="dxa"/>
            <w:tcBorders>
              <w:top w:val="none" w:sz="0" w:space="0" w:color="auto"/>
              <w:left w:val="none" w:sz="0" w:space="0" w:color="auto"/>
              <w:bottom w:val="none" w:sz="0" w:space="0" w:color="auto"/>
              <w:right w:val="none" w:sz="0" w:space="0" w:color="auto"/>
            </w:tcBorders>
          </w:tcPr>
          <w:p w:rsidR="0043057D" w:rsidRPr="00611BEB" w:rsidRDefault="006E3948">
            <w:pPr>
              <w:spacing w:line="500" w:lineRule="exact"/>
              <w:jc w:val="center"/>
              <w:cnfStyle w:val="100000000000" w:firstRow="1" w:lastRow="0" w:firstColumn="0" w:lastColumn="0" w:oddVBand="0" w:evenVBand="0" w:oddHBand="0" w:evenHBand="0" w:firstRowFirstColumn="0" w:firstRowLastColumn="0" w:lastRowFirstColumn="0" w:lastRowLastColumn="0"/>
              <w:rPr>
                <w:rFonts w:ascii="宋体" w:hAnsi="宋体"/>
                <w:b w:val="0"/>
                <w:bCs w:val="0"/>
                <w:sz w:val="24"/>
              </w:rPr>
            </w:pPr>
            <w:r w:rsidRPr="00611BEB">
              <w:rPr>
                <w:rFonts w:ascii="宋体" w:hAnsi="宋体" w:hint="eastAsia"/>
                <w:sz w:val="24"/>
              </w:rPr>
              <w:t>报到率</w:t>
            </w:r>
          </w:p>
        </w:tc>
      </w:tr>
      <w:tr w:rsidR="0043057D" w:rsidTr="00364C1C">
        <w:trPr>
          <w:jc w:val="center"/>
        </w:trPr>
        <w:tc>
          <w:tcPr>
            <w:cnfStyle w:val="001000000000" w:firstRow="0" w:lastRow="0" w:firstColumn="1" w:lastColumn="0" w:oddVBand="0" w:evenVBand="0" w:oddHBand="0" w:evenHBand="0" w:firstRowFirstColumn="0" w:firstRowLastColumn="0" w:lastRowFirstColumn="0" w:lastRowLastColumn="0"/>
            <w:tcW w:w="817" w:type="dxa"/>
            <w:shd w:val="clear" w:color="auto" w:fill="4F81BD" w:themeFill="accent1"/>
          </w:tcPr>
          <w:p w:rsidR="0043057D" w:rsidRPr="00611BEB" w:rsidRDefault="006E3948">
            <w:pPr>
              <w:spacing w:line="500" w:lineRule="exact"/>
              <w:jc w:val="center"/>
              <w:rPr>
                <w:rFonts w:ascii="宋体" w:hAnsi="宋体"/>
                <w:b w:val="0"/>
                <w:bCs w:val="0"/>
                <w:color w:val="FFFFFF" w:themeColor="background1"/>
                <w:sz w:val="24"/>
              </w:rPr>
            </w:pPr>
            <w:r w:rsidRPr="00611BEB">
              <w:rPr>
                <w:rFonts w:ascii="宋体" w:hAnsi="宋体" w:hint="eastAsia"/>
                <w:color w:val="FFFFFF" w:themeColor="background1"/>
                <w:sz w:val="24"/>
              </w:rPr>
              <w:t>1</w:t>
            </w:r>
          </w:p>
        </w:tc>
        <w:tc>
          <w:tcPr>
            <w:tcW w:w="2348" w:type="dxa"/>
            <w:shd w:val="clear" w:color="auto" w:fill="D3DFEE" w:themeFill="accent1" w:themeFillTint="3F"/>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退役军人</w:t>
            </w:r>
          </w:p>
        </w:tc>
        <w:tc>
          <w:tcPr>
            <w:tcW w:w="1559" w:type="dxa"/>
            <w:shd w:val="clear" w:color="auto" w:fill="D3DFEE" w:themeFill="accent1" w:themeFillTint="3F"/>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114</w:t>
            </w:r>
          </w:p>
        </w:tc>
        <w:tc>
          <w:tcPr>
            <w:tcW w:w="1418" w:type="dxa"/>
            <w:shd w:val="clear" w:color="auto" w:fill="D3DFEE" w:themeFill="accent1" w:themeFillTint="3F"/>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114</w:t>
            </w:r>
          </w:p>
        </w:tc>
        <w:tc>
          <w:tcPr>
            <w:tcW w:w="1559" w:type="dxa"/>
            <w:shd w:val="clear" w:color="auto" w:fill="D3DFEE" w:themeFill="accent1" w:themeFillTint="3F"/>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100%</w:t>
            </w:r>
          </w:p>
        </w:tc>
      </w:tr>
      <w:tr w:rsidR="0043057D" w:rsidTr="00364C1C">
        <w:trPr>
          <w:jc w:val="center"/>
        </w:trPr>
        <w:tc>
          <w:tcPr>
            <w:cnfStyle w:val="001000000000" w:firstRow="0" w:lastRow="0" w:firstColumn="1" w:lastColumn="0" w:oddVBand="0" w:evenVBand="0" w:oddHBand="0" w:evenHBand="0" w:firstRowFirstColumn="0" w:firstRowLastColumn="0" w:lastRowFirstColumn="0" w:lastRowLastColumn="0"/>
            <w:tcW w:w="817" w:type="dxa"/>
            <w:shd w:val="clear" w:color="auto" w:fill="4F81BD" w:themeFill="accent1"/>
          </w:tcPr>
          <w:p w:rsidR="0043057D" w:rsidRPr="00611BEB" w:rsidRDefault="006E3948">
            <w:pPr>
              <w:spacing w:line="500" w:lineRule="exact"/>
              <w:jc w:val="center"/>
              <w:rPr>
                <w:rFonts w:ascii="宋体" w:hAnsi="宋体"/>
                <w:b w:val="0"/>
                <w:bCs w:val="0"/>
                <w:color w:val="FFFFFF" w:themeColor="background1"/>
                <w:sz w:val="24"/>
              </w:rPr>
            </w:pPr>
            <w:r w:rsidRPr="00611BEB">
              <w:rPr>
                <w:rFonts w:ascii="宋体" w:hAnsi="宋体" w:hint="eastAsia"/>
                <w:color w:val="FFFFFF" w:themeColor="background1"/>
                <w:sz w:val="24"/>
              </w:rPr>
              <w:t>2</w:t>
            </w:r>
          </w:p>
        </w:tc>
        <w:tc>
          <w:tcPr>
            <w:tcW w:w="2348" w:type="dxa"/>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下岗失业人员</w:t>
            </w:r>
          </w:p>
        </w:tc>
        <w:tc>
          <w:tcPr>
            <w:tcW w:w="1559" w:type="dxa"/>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28</w:t>
            </w:r>
          </w:p>
        </w:tc>
        <w:tc>
          <w:tcPr>
            <w:tcW w:w="1418" w:type="dxa"/>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28</w:t>
            </w:r>
          </w:p>
        </w:tc>
        <w:tc>
          <w:tcPr>
            <w:tcW w:w="1559" w:type="dxa"/>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100%</w:t>
            </w:r>
          </w:p>
        </w:tc>
      </w:tr>
      <w:tr w:rsidR="0043057D" w:rsidTr="00364C1C">
        <w:trPr>
          <w:jc w:val="center"/>
        </w:trPr>
        <w:tc>
          <w:tcPr>
            <w:cnfStyle w:val="001000000000" w:firstRow="0" w:lastRow="0" w:firstColumn="1" w:lastColumn="0" w:oddVBand="0" w:evenVBand="0" w:oddHBand="0" w:evenHBand="0" w:firstRowFirstColumn="0" w:firstRowLastColumn="0" w:lastRowFirstColumn="0" w:lastRowLastColumn="0"/>
            <w:tcW w:w="817" w:type="dxa"/>
            <w:shd w:val="clear" w:color="auto" w:fill="4F81BD" w:themeFill="accent1"/>
          </w:tcPr>
          <w:p w:rsidR="0043057D" w:rsidRPr="00611BEB" w:rsidRDefault="006E3948">
            <w:pPr>
              <w:spacing w:line="500" w:lineRule="exact"/>
              <w:jc w:val="center"/>
              <w:rPr>
                <w:rFonts w:ascii="宋体" w:hAnsi="宋体"/>
                <w:b w:val="0"/>
                <w:bCs w:val="0"/>
                <w:color w:val="FFFFFF" w:themeColor="background1"/>
                <w:sz w:val="24"/>
              </w:rPr>
            </w:pPr>
            <w:r w:rsidRPr="00611BEB">
              <w:rPr>
                <w:rFonts w:ascii="宋体" w:hAnsi="宋体" w:hint="eastAsia"/>
                <w:color w:val="FFFFFF" w:themeColor="background1"/>
                <w:sz w:val="24"/>
              </w:rPr>
              <w:lastRenderedPageBreak/>
              <w:t>3</w:t>
            </w:r>
          </w:p>
        </w:tc>
        <w:tc>
          <w:tcPr>
            <w:tcW w:w="2348" w:type="dxa"/>
            <w:shd w:val="clear" w:color="auto" w:fill="D3DFEE" w:themeFill="accent1" w:themeFillTint="3F"/>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农民工</w:t>
            </w:r>
          </w:p>
        </w:tc>
        <w:tc>
          <w:tcPr>
            <w:tcW w:w="1559" w:type="dxa"/>
            <w:shd w:val="clear" w:color="auto" w:fill="D3DFEE" w:themeFill="accent1" w:themeFillTint="3F"/>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101</w:t>
            </w:r>
          </w:p>
        </w:tc>
        <w:tc>
          <w:tcPr>
            <w:tcW w:w="1418" w:type="dxa"/>
            <w:shd w:val="clear" w:color="auto" w:fill="D3DFEE" w:themeFill="accent1" w:themeFillTint="3F"/>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99</w:t>
            </w:r>
          </w:p>
        </w:tc>
        <w:tc>
          <w:tcPr>
            <w:tcW w:w="1559" w:type="dxa"/>
            <w:shd w:val="clear" w:color="auto" w:fill="D3DFEE" w:themeFill="accent1" w:themeFillTint="3F"/>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98%</w:t>
            </w:r>
          </w:p>
        </w:tc>
      </w:tr>
      <w:tr w:rsidR="0043057D" w:rsidTr="00364C1C">
        <w:trPr>
          <w:jc w:val="center"/>
        </w:trPr>
        <w:tc>
          <w:tcPr>
            <w:cnfStyle w:val="001000000000" w:firstRow="0" w:lastRow="0" w:firstColumn="1" w:lastColumn="0" w:oddVBand="0" w:evenVBand="0" w:oddHBand="0" w:evenHBand="0" w:firstRowFirstColumn="0" w:firstRowLastColumn="0" w:lastRowFirstColumn="0" w:lastRowLastColumn="0"/>
            <w:tcW w:w="817" w:type="dxa"/>
            <w:shd w:val="clear" w:color="auto" w:fill="4F81BD" w:themeFill="accent1"/>
          </w:tcPr>
          <w:p w:rsidR="0043057D" w:rsidRPr="00611BEB" w:rsidRDefault="006E3948">
            <w:pPr>
              <w:spacing w:line="500" w:lineRule="exact"/>
              <w:jc w:val="center"/>
              <w:rPr>
                <w:rFonts w:ascii="宋体" w:hAnsi="宋体"/>
                <w:b w:val="0"/>
                <w:bCs w:val="0"/>
                <w:color w:val="FFFFFF" w:themeColor="background1"/>
                <w:sz w:val="24"/>
              </w:rPr>
            </w:pPr>
            <w:r w:rsidRPr="00611BEB">
              <w:rPr>
                <w:rFonts w:ascii="宋体" w:hAnsi="宋体" w:hint="eastAsia"/>
                <w:color w:val="FFFFFF" w:themeColor="background1"/>
                <w:sz w:val="24"/>
              </w:rPr>
              <w:t>4</w:t>
            </w:r>
          </w:p>
        </w:tc>
        <w:tc>
          <w:tcPr>
            <w:tcW w:w="2348" w:type="dxa"/>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新型职业农民</w:t>
            </w:r>
          </w:p>
        </w:tc>
        <w:tc>
          <w:tcPr>
            <w:tcW w:w="1559" w:type="dxa"/>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98</w:t>
            </w:r>
          </w:p>
        </w:tc>
        <w:tc>
          <w:tcPr>
            <w:tcW w:w="1418" w:type="dxa"/>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94</w:t>
            </w:r>
          </w:p>
        </w:tc>
        <w:tc>
          <w:tcPr>
            <w:tcW w:w="1559" w:type="dxa"/>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color w:val="000000" w:themeColor="text1"/>
                <w:sz w:val="22"/>
              </w:rPr>
            </w:pPr>
            <w:r>
              <w:rPr>
                <w:rFonts w:ascii="宋体" w:hAnsi="宋体" w:hint="eastAsia"/>
                <w:color w:val="000000" w:themeColor="text1"/>
                <w:sz w:val="22"/>
              </w:rPr>
              <w:t>96%</w:t>
            </w:r>
          </w:p>
        </w:tc>
      </w:tr>
      <w:tr w:rsidR="0043057D" w:rsidTr="00364C1C">
        <w:trPr>
          <w:jc w:val="center"/>
        </w:trPr>
        <w:tc>
          <w:tcPr>
            <w:cnfStyle w:val="001000000000" w:firstRow="0" w:lastRow="0" w:firstColumn="1" w:lastColumn="0" w:oddVBand="0" w:evenVBand="0" w:oddHBand="0" w:evenHBand="0" w:firstRowFirstColumn="0" w:firstRowLastColumn="0" w:lastRowFirstColumn="0" w:lastRowLastColumn="0"/>
            <w:tcW w:w="817" w:type="dxa"/>
            <w:shd w:val="clear" w:color="auto" w:fill="4F81BD" w:themeFill="accent1"/>
          </w:tcPr>
          <w:p w:rsidR="0043057D" w:rsidRDefault="0043057D">
            <w:pPr>
              <w:spacing w:line="500" w:lineRule="exact"/>
              <w:jc w:val="center"/>
              <w:rPr>
                <w:rFonts w:ascii="宋体" w:hAnsi="宋体"/>
                <w:b w:val="0"/>
                <w:bCs w:val="0"/>
                <w:color w:val="000000" w:themeColor="text1"/>
                <w:sz w:val="24"/>
              </w:rPr>
            </w:pPr>
          </w:p>
        </w:tc>
        <w:tc>
          <w:tcPr>
            <w:tcW w:w="2348" w:type="dxa"/>
            <w:shd w:val="clear" w:color="auto" w:fill="4F81BD" w:themeFill="accent1"/>
          </w:tcPr>
          <w:p w:rsidR="0043057D" w:rsidRPr="00611BEB"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b/>
                <w:color w:val="FFFFFF" w:themeColor="background1"/>
                <w:sz w:val="24"/>
              </w:rPr>
            </w:pPr>
            <w:r w:rsidRPr="00611BEB">
              <w:rPr>
                <w:rFonts w:ascii="宋体" w:hAnsi="宋体" w:hint="eastAsia"/>
                <w:b/>
                <w:color w:val="FFFFFF" w:themeColor="background1"/>
                <w:sz w:val="24"/>
              </w:rPr>
              <w:t>合计</w:t>
            </w:r>
          </w:p>
        </w:tc>
        <w:tc>
          <w:tcPr>
            <w:tcW w:w="1559" w:type="dxa"/>
            <w:shd w:val="clear" w:color="auto" w:fill="4F81BD" w:themeFill="accent1"/>
          </w:tcPr>
          <w:p w:rsidR="0043057D" w:rsidRPr="00611BEB"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b/>
                <w:color w:val="FFFFFF" w:themeColor="background1"/>
                <w:sz w:val="24"/>
              </w:rPr>
            </w:pPr>
            <w:r w:rsidRPr="00611BEB">
              <w:rPr>
                <w:rFonts w:ascii="宋体" w:hAnsi="宋体" w:hint="eastAsia"/>
                <w:b/>
                <w:color w:val="FFFFFF" w:themeColor="background1"/>
                <w:sz w:val="24"/>
              </w:rPr>
              <w:t>606</w:t>
            </w:r>
          </w:p>
        </w:tc>
        <w:tc>
          <w:tcPr>
            <w:tcW w:w="1418" w:type="dxa"/>
            <w:shd w:val="clear" w:color="auto" w:fill="4F81BD" w:themeFill="accent1"/>
          </w:tcPr>
          <w:p w:rsidR="0043057D" w:rsidRPr="00611BEB"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b/>
                <w:color w:val="FFFFFF" w:themeColor="background1"/>
                <w:sz w:val="24"/>
              </w:rPr>
            </w:pPr>
            <w:r w:rsidRPr="00611BEB">
              <w:rPr>
                <w:rFonts w:ascii="宋体" w:hAnsi="宋体" w:hint="eastAsia"/>
                <w:b/>
                <w:color w:val="FFFFFF" w:themeColor="background1"/>
                <w:sz w:val="24"/>
              </w:rPr>
              <w:t>590</w:t>
            </w:r>
          </w:p>
        </w:tc>
        <w:tc>
          <w:tcPr>
            <w:tcW w:w="1559" w:type="dxa"/>
            <w:shd w:val="clear" w:color="auto" w:fill="4F81BD" w:themeFill="accent1"/>
          </w:tcPr>
          <w:p w:rsidR="0043057D" w:rsidRPr="00611BEB"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宋体" w:hAnsi="宋体"/>
                <w:b/>
                <w:color w:val="FFFFFF" w:themeColor="background1"/>
                <w:sz w:val="24"/>
              </w:rPr>
            </w:pPr>
            <w:r w:rsidRPr="00611BEB">
              <w:rPr>
                <w:rFonts w:ascii="宋体" w:hAnsi="宋体" w:hint="eastAsia"/>
                <w:b/>
                <w:color w:val="FFFFFF" w:themeColor="background1"/>
                <w:sz w:val="24"/>
              </w:rPr>
              <w:t>97%</w:t>
            </w:r>
          </w:p>
        </w:tc>
      </w:tr>
    </w:tbl>
    <w:p w:rsidR="0043057D" w:rsidRPr="001F42C0" w:rsidRDefault="006E3948" w:rsidP="001F42C0">
      <w:pPr>
        <w:numPr>
          <w:ilvl w:val="0"/>
          <w:numId w:val="1"/>
        </w:numPr>
        <w:spacing w:line="500" w:lineRule="exact"/>
        <w:ind w:firstLineChars="200" w:firstLine="562"/>
        <w:rPr>
          <w:rFonts w:ascii="仿宋_GB2312" w:eastAsia="仿宋_GB2312" w:hAnsi="仿宋"/>
          <w:color w:val="000000" w:themeColor="text1"/>
          <w:sz w:val="28"/>
          <w:szCs w:val="28"/>
        </w:rPr>
      </w:pPr>
      <w:r w:rsidRPr="001F42C0">
        <w:rPr>
          <w:rFonts w:ascii="仿宋_GB2312" w:eastAsia="仿宋_GB2312" w:hAnsi="仿宋" w:hint="eastAsia"/>
          <w:b/>
          <w:color w:val="000000" w:themeColor="text1"/>
          <w:sz w:val="28"/>
          <w:szCs w:val="28"/>
        </w:rPr>
        <w:t>加强扩招管理。</w:t>
      </w:r>
      <w:r w:rsidRPr="001F42C0">
        <w:rPr>
          <w:rFonts w:ascii="仿宋_GB2312" w:eastAsia="仿宋_GB2312" w:hAnsi="仿宋"/>
          <w:color w:val="000000" w:themeColor="text1"/>
          <w:sz w:val="28"/>
          <w:szCs w:val="28"/>
        </w:rPr>
        <w:t>根据《广东省职业教育</w:t>
      </w:r>
      <w:r w:rsidRPr="001F42C0">
        <w:rPr>
          <w:rFonts w:ascii="仿宋_GB2312" w:eastAsia="仿宋_GB2312" w:hAnsi="仿宋"/>
          <w:color w:val="000000" w:themeColor="text1"/>
          <w:sz w:val="28"/>
          <w:szCs w:val="28"/>
        </w:rPr>
        <w:t>“</w:t>
      </w:r>
      <w:r w:rsidRPr="001F42C0">
        <w:rPr>
          <w:rFonts w:ascii="仿宋_GB2312" w:eastAsia="仿宋_GB2312" w:hAnsi="仿宋"/>
          <w:color w:val="000000" w:themeColor="text1"/>
          <w:sz w:val="28"/>
          <w:szCs w:val="28"/>
        </w:rPr>
        <w:t>扩容、提质、强服务</w:t>
      </w:r>
      <w:r w:rsidRPr="001F42C0">
        <w:rPr>
          <w:rFonts w:ascii="仿宋_GB2312" w:eastAsia="仿宋_GB2312" w:hAnsi="仿宋"/>
          <w:color w:val="000000" w:themeColor="text1"/>
          <w:sz w:val="28"/>
          <w:szCs w:val="28"/>
        </w:rPr>
        <w:t>”</w:t>
      </w:r>
      <w:r w:rsidRPr="001F42C0">
        <w:rPr>
          <w:rFonts w:ascii="仿宋_GB2312" w:eastAsia="仿宋_GB2312" w:hAnsi="仿宋"/>
          <w:color w:val="000000" w:themeColor="text1"/>
          <w:sz w:val="28"/>
          <w:szCs w:val="28"/>
        </w:rPr>
        <w:t>三年行动计划（2019-2021 年）》和省厅高职扩招等相关文件的要求，学校根据生源以及入学考核情况，按照《教育部关于职业院校专业人才培养方案制订与实施工作的指导意见》要求，依据《教育部专业教学标准》，参考全日制在校学生的人才培养方案，分别针对不同扩招专项所涉专业组织制定了针对性、适应性和实效性强，高质量的人才培养方案。</w:t>
      </w:r>
    </w:p>
    <w:p w:rsidR="0043057D" w:rsidRPr="001F42C0" w:rsidRDefault="006E3948" w:rsidP="001F42C0">
      <w:pPr>
        <w:spacing w:line="500" w:lineRule="exact"/>
        <w:ind w:firstLineChars="200" w:firstLine="560"/>
        <w:rPr>
          <w:rFonts w:ascii="仿宋_GB2312" w:eastAsia="仿宋_GB2312" w:hAnsi="仿宋"/>
          <w:color w:val="000000" w:themeColor="text1"/>
          <w:sz w:val="28"/>
          <w:szCs w:val="28"/>
        </w:rPr>
      </w:pPr>
      <w:r w:rsidRPr="001F42C0">
        <w:rPr>
          <w:rFonts w:ascii="仿宋_GB2312" w:eastAsia="仿宋_GB2312" w:hAnsi="仿宋"/>
          <w:color w:val="000000" w:themeColor="text1"/>
          <w:sz w:val="28"/>
          <w:szCs w:val="28"/>
        </w:rPr>
        <w:t>《高职扩招学生人才培养方案》重点体现了以下几个特点：第一，方案明确了对扩招学生实行在岗培养与学校培养相结合的培养模式。即可采取工学交替、灵活多元授课形式，也可以进行线上线下混合式弹性学习形式。酌情引进新型现代学徒制的培养模式。第二，培养规格依据</w:t>
      </w:r>
      <w:r w:rsidRPr="001F42C0">
        <w:rPr>
          <w:rFonts w:ascii="仿宋_GB2312" w:eastAsia="仿宋_GB2312" w:hAnsi="仿宋"/>
          <w:color w:val="000000" w:themeColor="text1"/>
          <w:sz w:val="28"/>
          <w:szCs w:val="28"/>
        </w:rPr>
        <w:t>“</w:t>
      </w:r>
      <w:r w:rsidRPr="001F42C0">
        <w:rPr>
          <w:rFonts w:ascii="仿宋_GB2312" w:eastAsia="仿宋_GB2312" w:hAnsi="仿宋"/>
          <w:color w:val="000000" w:themeColor="text1"/>
          <w:sz w:val="28"/>
          <w:szCs w:val="28"/>
        </w:rPr>
        <w:t>标准不降、模式多元、学制灵活</w:t>
      </w:r>
      <w:r w:rsidRPr="001F42C0">
        <w:rPr>
          <w:rFonts w:ascii="仿宋_GB2312" w:eastAsia="仿宋_GB2312" w:hAnsi="仿宋"/>
          <w:color w:val="000000" w:themeColor="text1"/>
          <w:sz w:val="28"/>
          <w:szCs w:val="28"/>
        </w:rPr>
        <w:t>”</w:t>
      </w:r>
      <w:r w:rsidRPr="001F42C0">
        <w:rPr>
          <w:rFonts w:ascii="仿宋_GB2312" w:eastAsia="仿宋_GB2312" w:hAnsi="仿宋"/>
          <w:color w:val="000000" w:themeColor="text1"/>
          <w:sz w:val="28"/>
          <w:szCs w:val="28"/>
        </w:rPr>
        <w:t>的培养形式；第三，根据</w:t>
      </w:r>
      <w:r w:rsidRPr="001F42C0">
        <w:rPr>
          <w:rFonts w:ascii="仿宋_GB2312" w:eastAsia="仿宋_GB2312" w:hAnsi="仿宋"/>
          <w:color w:val="000000" w:themeColor="text1"/>
          <w:sz w:val="28"/>
          <w:szCs w:val="28"/>
        </w:rPr>
        <w:t>“</w:t>
      </w:r>
      <w:r w:rsidRPr="001F42C0">
        <w:rPr>
          <w:rFonts w:ascii="仿宋_GB2312" w:eastAsia="仿宋_GB2312" w:hAnsi="仿宋"/>
          <w:color w:val="000000" w:themeColor="text1"/>
          <w:sz w:val="28"/>
          <w:szCs w:val="28"/>
        </w:rPr>
        <w:t>适当弱化理论要求，强化技能培养</w:t>
      </w:r>
      <w:r w:rsidRPr="001F42C0">
        <w:rPr>
          <w:rFonts w:ascii="仿宋_GB2312" w:eastAsia="仿宋_GB2312" w:hAnsi="仿宋"/>
          <w:color w:val="000000" w:themeColor="text1"/>
          <w:sz w:val="28"/>
          <w:szCs w:val="28"/>
        </w:rPr>
        <w:t>”</w:t>
      </w:r>
      <w:r w:rsidRPr="001F42C0">
        <w:rPr>
          <w:rFonts w:ascii="仿宋_GB2312" w:eastAsia="仿宋_GB2312" w:hAnsi="仿宋"/>
          <w:color w:val="000000" w:themeColor="text1"/>
          <w:sz w:val="28"/>
          <w:szCs w:val="28"/>
        </w:rPr>
        <w:t>的原则，针对生源多样化和不同专业的特点，开展分层、分类培养；第四，扩招学生实行工学交替等弹性学习形式，采取适合社会人员方便就学教学模式；第五，日常教学采用课程平台授课、面授、实践和学生自学相结合的方式，完成培养任务等。</w:t>
      </w:r>
    </w:p>
    <w:p w:rsidR="0043057D" w:rsidRPr="00847CE9" w:rsidRDefault="006E3948" w:rsidP="00847CE9">
      <w:pPr>
        <w:pStyle w:val="4"/>
        <w:spacing w:beforeLines="50" w:before="156" w:afterLines="50" w:after="156" w:line="500" w:lineRule="exact"/>
        <w:rPr>
          <w:rFonts w:ascii="仿宋" w:eastAsia="仿宋" w:hAnsi="仿宋"/>
          <w:color w:val="000000" w:themeColor="text1"/>
          <w:sz w:val="30"/>
          <w:szCs w:val="30"/>
        </w:rPr>
      </w:pPr>
      <w:bookmarkStart w:id="23" w:name="_Toc100302394"/>
      <w:r>
        <w:rPr>
          <w:rFonts w:ascii="仿宋" w:eastAsia="仿宋" w:hAnsi="仿宋" w:hint="eastAsia"/>
          <w:color w:val="000000" w:themeColor="text1"/>
          <w:sz w:val="30"/>
          <w:szCs w:val="30"/>
        </w:rPr>
        <w:t>1.2.3中职生源占普通高职招生数比例的16.54%</w:t>
      </w:r>
      <w:bookmarkEnd w:id="23"/>
    </w:p>
    <w:p w:rsidR="0043057D" w:rsidRPr="00847CE9" w:rsidRDefault="00847CE9">
      <w:pPr>
        <w:spacing w:line="500" w:lineRule="exact"/>
        <w:ind w:firstLineChars="200" w:firstLine="560"/>
        <w:rPr>
          <w:rFonts w:ascii="仿宋_GB2312" w:eastAsia="仿宋_GB2312" w:hAnsi="仿宋"/>
          <w:color w:val="000000" w:themeColor="text1"/>
          <w:sz w:val="28"/>
          <w:szCs w:val="28"/>
        </w:rPr>
      </w:pPr>
      <w:r w:rsidRPr="00847CE9">
        <w:rPr>
          <w:rFonts w:ascii="仿宋_GB2312" w:eastAsia="仿宋_GB2312" w:hAnsi="仿宋"/>
          <w:color w:val="000000" w:themeColor="text1"/>
          <w:sz w:val="28"/>
          <w:szCs w:val="28"/>
        </w:rPr>
        <w:t>学</w:t>
      </w:r>
      <w:r w:rsidR="006E3948" w:rsidRPr="00847CE9">
        <w:rPr>
          <w:rFonts w:ascii="仿宋_GB2312" w:eastAsia="仿宋_GB2312" w:hAnsi="仿宋"/>
          <w:color w:val="000000" w:themeColor="text1"/>
          <w:sz w:val="28"/>
          <w:szCs w:val="28"/>
        </w:rPr>
        <w:t>校普通高职招生主要是基于高考的招生方式，在整体生源构成中，中职生源一直以来占比都比较低。原因主要是广东省不允许民办学校对口中职学校开展自主招生，而证书报考民办学校的生源有限。</w:t>
      </w:r>
    </w:p>
    <w:p w:rsidR="0043057D" w:rsidRPr="00847CE9" w:rsidRDefault="006E3948">
      <w:pPr>
        <w:spacing w:line="500" w:lineRule="exact"/>
        <w:ind w:firstLineChars="200" w:firstLine="560"/>
        <w:rPr>
          <w:rFonts w:ascii="仿宋_GB2312" w:eastAsia="仿宋_GB2312" w:hAnsi="仿宋"/>
          <w:color w:val="000000" w:themeColor="text1"/>
          <w:sz w:val="28"/>
          <w:szCs w:val="28"/>
        </w:rPr>
      </w:pPr>
      <w:r w:rsidRPr="00847CE9">
        <w:rPr>
          <w:rFonts w:ascii="仿宋_GB2312" w:eastAsia="仿宋_GB2312" w:hAnsi="仿宋"/>
          <w:color w:val="000000" w:themeColor="text1"/>
          <w:sz w:val="28"/>
          <w:szCs w:val="28"/>
        </w:rPr>
        <w:t>另外，由于广东省各高职院校大幅增加招生计划，但是中职生源总数并没有明显增加，因此中职生源绝大部分都选择了公办院校，这</w:t>
      </w:r>
      <w:r w:rsidRPr="00847CE9">
        <w:rPr>
          <w:rFonts w:ascii="仿宋_GB2312" w:eastAsia="仿宋_GB2312" w:hAnsi="仿宋"/>
          <w:color w:val="000000" w:themeColor="text1"/>
          <w:sz w:val="28"/>
          <w:szCs w:val="28"/>
        </w:rPr>
        <w:lastRenderedPageBreak/>
        <w:t>也影响了</w:t>
      </w:r>
      <w:r w:rsidR="001D1326">
        <w:rPr>
          <w:rFonts w:ascii="仿宋_GB2312" w:eastAsia="仿宋_GB2312" w:hAnsi="仿宋"/>
          <w:color w:val="000000" w:themeColor="text1"/>
          <w:sz w:val="28"/>
          <w:szCs w:val="28"/>
        </w:rPr>
        <w:t>学校</w:t>
      </w:r>
      <w:r w:rsidRPr="00847CE9">
        <w:rPr>
          <w:rFonts w:ascii="仿宋_GB2312" w:eastAsia="仿宋_GB2312" w:hAnsi="仿宋"/>
          <w:color w:val="000000" w:themeColor="text1"/>
          <w:sz w:val="28"/>
          <w:szCs w:val="28"/>
        </w:rPr>
        <w:t>中职生源的招生规模。</w:t>
      </w:r>
    </w:p>
    <w:p w:rsidR="00847CE9" w:rsidRPr="00847CE9" w:rsidRDefault="00847CE9">
      <w:pPr>
        <w:spacing w:line="500" w:lineRule="exact"/>
        <w:ind w:firstLineChars="200" w:firstLine="560"/>
        <w:rPr>
          <w:rFonts w:ascii="仿宋_GB2312" w:eastAsia="仿宋_GB2312" w:hAnsi="仿宋"/>
          <w:color w:val="000000" w:themeColor="text1"/>
          <w:sz w:val="28"/>
          <w:szCs w:val="28"/>
        </w:rPr>
      </w:pPr>
      <w:r w:rsidRPr="00847CE9">
        <w:rPr>
          <w:rFonts w:ascii="仿宋_GB2312" w:eastAsia="仿宋_GB2312" w:hAnsi="仿宋" w:hint="eastAsia"/>
          <w:color w:val="000000" w:themeColor="text1"/>
          <w:sz w:val="28"/>
          <w:szCs w:val="28"/>
        </w:rPr>
        <w:t>2021年学校新生最终报到1155人，其中</w:t>
      </w:r>
      <w:proofErr w:type="gramStart"/>
      <w:r w:rsidRPr="00847CE9">
        <w:rPr>
          <w:rFonts w:ascii="仿宋_GB2312" w:eastAsia="仿宋_GB2312" w:hAnsi="仿宋" w:hint="eastAsia"/>
          <w:color w:val="000000" w:themeColor="text1"/>
          <w:sz w:val="28"/>
          <w:szCs w:val="28"/>
        </w:rPr>
        <w:t>中职生</w:t>
      </w:r>
      <w:proofErr w:type="gramEnd"/>
      <w:r w:rsidRPr="00847CE9">
        <w:rPr>
          <w:rFonts w:ascii="仿宋_GB2312" w:eastAsia="仿宋_GB2312" w:hAnsi="仿宋" w:hint="eastAsia"/>
          <w:color w:val="000000" w:themeColor="text1"/>
          <w:sz w:val="28"/>
          <w:szCs w:val="28"/>
        </w:rPr>
        <w:t>191人。中职生源占普通高职招生数比例为16.54%。</w:t>
      </w:r>
    </w:p>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24" w:name="_Toc99282103"/>
      <w:bookmarkStart w:id="25" w:name="_Toc100302395"/>
      <w:r>
        <w:rPr>
          <w:rFonts w:ascii="仿宋" w:eastAsia="仿宋" w:hAnsi="仿宋" w:hint="eastAsia"/>
          <w:color w:val="000000" w:themeColor="text1"/>
          <w:sz w:val="30"/>
          <w:szCs w:val="30"/>
        </w:rPr>
        <w:t>1.3办学条件</w:t>
      </w:r>
      <w:bookmarkEnd w:id="24"/>
      <w:r>
        <w:rPr>
          <w:rFonts w:ascii="仿宋" w:eastAsia="仿宋" w:hAnsi="仿宋" w:hint="eastAsia"/>
          <w:color w:val="000000" w:themeColor="text1"/>
          <w:sz w:val="30"/>
          <w:szCs w:val="30"/>
        </w:rPr>
        <w:t>优良</w:t>
      </w:r>
      <w:bookmarkEnd w:id="25"/>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26" w:name="_Toc100302396"/>
      <w:r>
        <w:rPr>
          <w:rFonts w:ascii="仿宋" w:eastAsia="仿宋" w:hAnsi="仿宋" w:hint="eastAsia"/>
          <w:color w:val="000000" w:themeColor="text1"/>
          <w:sz w:val="30"/>
          <w:szCs w:val="30"/>
        </w:rPr>
        <w:t>1.3.1生均实训场所面积达13.27平方米</w:t>
      </w:r>
      <w:bookmarkEnd w:id="26"/>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学校高度重视实验实训室建设，依据专业（群）发展规划和人才培养需要，2</w:t>
      </w:r>
      <w:r>
        <w:rPr>
          <w:rFonts w:ascii="仿宋_GB2312" w:eastAsia="仿宋_GB2312" w:hAnsi="仿宋"/>
          <w:color w:val="000000" w:themeColor="text1"/>
          <w:sz w:val="28"/>
          <w:szCs w:val="28"/>
        </w:rPr>
        <w:t>021</w:t>
      </w:r>
      <w:r>
        <w:rPr>
          <w:rFonts w:ascii="仿宋_GB2312" w:eastAsia="仿宋_GB2312" w:hAnsi="仿宋" w:hint="eastAsia"/>
          <w:color w:val="000000" w:themeColor="text1"/>
          <w:sz w:val="28"/>
          <w:szCs w:val="28"/>
        </w:rPr>
        <w:t>年完成3栋</w:t>
      </w:r>
      <w:proofErr w:type="gramStart"/>
      <w:r>
        <w:rPr>
          <w:rFonts w:ascii="仿宋_GB2312" w:eastAsia="仿宋_GB2312" w:hAnsi="仿宋" w:hint="eastAsia"/>
          <w:color w:val="000000" w:themeColor="text1"/>
          <w:sz w:val="28"/>
          <w:szCs w:val="28"/>
        </w:rPr>
        <w:t>实训楼建设项目</w:t>
      </w:r>
      <w:proofErr w:type="gramEnd"/>
      <w:r>
        <w:rPr>
          <w:rFonts w:ascii="仿宋_GB2312" w:eastAsia="仿宋_GB2312" w:hAnsi="仿宋" w:hint="eastAsia"/>
          <w:color w:val="000000" w:themeColor="text1"/>
          <w:sz w:val="28"/>
          <w:szCs w:val="28"/>
        </w:rPr>
        <w:t>，新增实训场所面积39581.8平方米，合理规划建设一批具有专业特色的专业实训基地，如电子商务</w:t>
      </w:r>
      <w:proofErr w:type="gramStart"/>
      <w:r>
        <w:rPr>
          <w:rFonts w:ascii="仿宋_GB2312" w:eastAsia="仿宋_GB2312" w:hAnsi="仿宋" w:hint="eastAsia"/>
          <w:color w:val="000000" w:themeColor="text1"/>
          <w:sz w:val="28"/>
          <w:szCs w:val="28"/>
        </w:rPr>
        <w:t>群专业实</w:t>
      </w:r>
      <w:proofErr w:type="gramEnd"/>
      <w:r>
        <w:rPr>
          <w:rFonts w:ascii="仿宋_GB2312" w:eastAsia="仿宋_GB2312" w:hAnsi="仿宋" w:hint="eastAsia"/>
          <w:color w:val="000000" w:themeColor="text1"/>
          <w:sz w:val="28"/>
          <w:szCs w:val="28"/>
        </w:rPr>
        <w:t>训基地、软件技术</w:t>
      </w:r>
      <w:proofErr w:type="gramStart"/>
      <w:r>
        <w:rPr>
          <w:rFonts w:ascii="仿宋_GB2312" w:eastAsia="仿宋_GB2312" w:hAnsi="仿宋" w:hint="eastAsia"/>
          <w:color w:val="000000" w:themeColor="text1"/>
          <w:sz w:val="28"/>
          <w:szCs w:val="28"/>
        </w:rPr>
        <w:t>专业群实训</w:t>
      </w:r>
      <w:proofErr w:type="gramEnd"/>
      <w:r>
        <w:rPr>
          <w:rFonts w:ascii="仿宋_GB2312" w:eastAsia="仿宋_GB2312" w:hAnsi="仿宋" w:hint="eastAsia"/>
          <w:color w:val="000000" w:themeColor="text1"/>
          <w:sz w:val="28"/>
          <w:szCs w:val="28"/>
        </w:rPr>
        <w:t>基地等实训场所，不断提升学校实</w:t>
      </w:r>
      <w:proofErr w:type="gramStart"/>
      <w:r>
        <w:rPr>
          <w:rFonts w:ascii="仿宋_GB2312" w:eastAsia="仿宋_GB2312" w:hAnsi="仿宋" w:hint="eastAsia"/>
          <w:color w:val="000000" w:themeColor="text1"/>
          <w:sz w:val="28"/>
          <w:szCs w:val="28"/>
        </w:rPr>
        <w:t>训教学</w:t>
      </w:r>
      <w:proofErr w:type="gramEnd"/>
      <w:r>
        <w:rPr>
          <w:rFonts w:ascii="仿宋_GB2312" w:eastAsia="仿宋_GB2312" w:hAnsi="仿宋" w:hint="eastAsia"/>
          <w:color w:val="000000" w:themeColor="text1"/>
          <w:sz w:val="28"/>
          <w:szCs w:val="28"/>
        </w:rPr>
        <w:t>条件。</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截至2</w:t>
      </w:r>
      <w:r>
        <w:rPr>
          <w:rFonts w:ascii="仿宋_GB2312" w:eastAsia="仿宋_GB2312" w:hAnsi="仿宋"/>
          <w:color w:val="000000" w:themeColor="text1"/>
          <w:sz w:val="28"/>
          <w:szCs w:val="28"/>
        </w:rPr>
        <w:t>021</w:t>
      </w:r>
      <w:r>
        <w:rPr>
          <w:rFonts w:ascii="仿宋_GB2312" w:eastAsia="仿宋_GB2312" w:hAnsi="仿宋" w:hint="eastAsia"/>
          <w:color w:val="000000" w:themeColor="text1"/>
          <w:sz w:val="28"/>
          <w:szCs w:val="28"/>
        </w:rPr>
        <w:t>年1</w:t>
      </w:r>
      <w:r>
        <w:rPr>
          <w:rFonts w:ascii="仿宋_GB2312" w:eastAsia="仿宋_GB2312" w:hAnsi="仿宋"/>
          <w:color w:val="000000" w:themeColor="text1"/>
          <w:sz w:val="28"/>
          <w:szCs w:val="28"/>
        </w:rPr>
        <w:t>2</w:t>
      </w:r>
      <w:r>
        <w:rPr>
          <w:rFonts w:ascii="仿宋_GB2312" w:eastAsia="仿宋_GB2312" w:hAnsi="仿宋" w:hint="eastAsia"/>
          <w:color w:val="000000" w:themeColor="text1"/>
          <w:sz w:val="28"/>
          <w:szCs w:val="28"/>
        </w:rPr>
        <w:t>月3</w:t>
      </w:r>
      <w:r>
        <w:rPr>
          <w:rFonts w:ascii="仿宋_GB2312" w:eastAsia="仿宋_GB2312" w:hAnsi="仿宋"/>
          <w:color w:val="000000" w:themeColor="text1"/>
          <w:sz w:val="28"/>
          <w:szCs w:val="28"/>
        </w:rPr>
        <w:t>1</w:t>
      </w:r>
      <w:r>
        <w:rPr>
          <w:rFonts w:ascii="仿宋_GB2312" w:eastAsia="仿宋_GB2312" w:hAnsi="仿宋" w:hint="eastAsia"/>
          <w:color w:val="000000" w:themeColor="text1"/>
          <w:sz w:val="28"/>
          <w:szCs w:val="28"/>
        </w:rPr>
        <w:t>日，学校实训场所总建筑面积62231.8平米，结合在校生数4690人</w:t>
      </w:r>
      <w:r w:rsidR="0046540D" w:rsidRPr="00EE1DF7">
        <w:rPr>
          <w:rFonts w:ascii="仿宋_GB2312" w:eastAsia="仿宋_GB2312" w:hAnsi="仿宋" w:hint="eastAsia"/>
          <w:color w:val="000000" w:themeColor="text1"/>
          <w:sz w:val="28"/>
          <w:szCs w:val="28"/>
        </w:rPr>
        <w:t>（不含高职扩招招生学生数）</w:t>
      </w:r>
      <w:r>
        <w:rPr>
          <w:rFonts w:ascii="仿宋_GB2312" w:eastAsia="仿宋_GB2312" w:hAnsi="仿宋" w:hint="eastAsia"/>
          <w:color w:val="000000" w:themeColor="text1"/>
          <w:sz w:val="28"/>
          <w:szCs w:val="28"/>
        </w:rPr>
        <w:t>计算，生均实训场所面积13.27平方米/生，</w:t>
      </w:r>
      <w:r w:rsidR="000C56CC">
        <w:rPr>
          <w:rFonts w:ascii="仿宋_GB2312" w:eastAsia="仿宋_GB2312" w:hAnsi="仿宋" w:hint="eastAsia"/>
          <w:color w:val="000000" w:themeColor="text1"/>
          <w:sz w:val="28"/>
          <w:szCs w:val="28"/>
        </w:rPr>
        <w:t>超过</w:t>
      </w:r>
      <w:r>
        <w:rPr>
          <w:rFonts w:ascii="仿宋_GB2312" w:eastAsia="仿宋_GB2312" w:hAnsi="仿宋" w:hint="eastAsia"/>
          <w:color w:val="000000" w:themeColor="text1"/>
          <w:sz w:val="28"/>
          <w:szCs w:val="28"/>
        </w:rPr>
        <w:t>教育部规定的财经类</w:t>
      </w:r>
      <w:r w:rsidR="000C56CC">
        <w:rPr>
          <w:rFonts w:ascii="仿宋_GB2312" w:eastAsia="仿宋_GB2312" w:hAnsi="仿宋" w:hint="eastAsia"/>
          <w:color w:val="000000" w:themeColor="text1"/>
          <w:sz w:val="28"/>
          <w:szCs w:val="28"/>
        </w:rPr>
        <w:t>院校</w:t>
      </w:r>
      <w:r>
        <w:rPr>
          <w:rFonts w:ascii="仿宋_GB2312" w:eastAsia="仿宋_GB2312" w:hAnsi="仿宋" w:hint="eastAsia"/>
          <w:color w:val="000000" w:themeColor="text1"/>
          <w:sz w:val="28"/>
          <w:szCs w:val="28"/>
        </w:rPr>
        <w:t>生均1.05</w:t>
      </w:r>
      <w:r w:rsidR="000C56CC">
        <w:rPr>
          <w:rFonts w:ascii="仿宋_GB2312" w:eastAsia="仿宋_GB2312" w:hAnsi="仿宋" w:hint="eastAsia"/>
          <w:color w:val="000000" w:themeColor="text1"/>
          <w:sz w:val="28"/>
          <w:szCs w:val="28"/>
        </w:rPr>
        <w:t>平方米的合格标准</w:t>
      </w:r>
      <w:r>
        <w:rPr>
          <w:rFonts w:ascii="仿宋_GB2312" w:eastAsia="仿宋_GB2312" w:hAnsi="仿宋" w:hint="eastAsia"/>
          <w:color w:val="000000" w:themeColor="text1"/>
          <w:sz w:val="28"/>
          <w:szCs w:val="28"/>
        </w:rPr>
        <w:t>,自评3分。</w:t>
      </w: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Pr>
          <w:rFonts w:asciiTheme="minorEastAsia" w:eastAsiaTheme="minorEastAsia" w:hAnsiTheme="minorEastAsia" w:cs="宋体" w:hint="eastAsia"/>
          <w:b/>
          <w:bCs/>
          <w:color w:val="000000" w:themeColor="text1"/>
          <w:kern w:val="0"/>
          <w:sz w:val="24"/>
        </w:rPr>
        <w:t>表</w:t>
      </w:r>
      <w:r>
        <w:rPr>
          <w:rFonts w:asciiTheme="minorEastAsia" w:eastAsiaTheme="minorEastAsia" w:hAnsiTheme="minorEastAsia" w:cs="宋体"/>
          <w:b/>
          <w:bCs/>
          <w:color w:val="000000" w:themeColor="text1"/>
          <w:kern w:val="0"/>
          <w:sz w:val="24"/>
        </w:rPr>
        <w:t>5</w:t>
      </w:r>
      <w:r>
        <w:rPr>
          <w:rFonts w:asciiTheme="minorEastAsia" w:eastAsiaTheme="minorEastAsia" w:hAnsiTheme="minorEastAsia" w:cs="宋体" w:hint="eastAsia"/>
          <w:b/>
          <w:bCs/>
          <w:color w:val="000000" w:themeColor="text1"/>
          <w:kern w:val="0"/>
          <w:sz w:val="24"/>
        </w:rPr>
        <w:t>：2021年生均实训场所面积统计表</w:t>
      </w:r>
    </w:p>
    <w:tbl>
      <w:tblPr>
        <w:tblStyle w:val="1-1"/>
        <w:tblW w:w="8256"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1526"/>
        <w:gridCol w:w="2126"/>
        <w:gridCol w:w="1985"/>
        <w:gridCol w:w="2619"/>
      </w:tblGrid>
      <w:tr w:rsidR="0043057D" w:rsidTr="00364C1C">
        <w:trPr>
          <w:cnfStyle w:val="100000000000" w:firstRow="1" w:lastRow="0" w:firstColumn="0" w:lastColumn="0" w:oddVBand="0" w:evenVBand="0" w:oddHBand="0" w:evenHBand="0" w:firstRowFirstColumn="0" w:firstRowLastColumn="0" w:lastRowFirstColumn="0" w:lastRowLastColumn="0"/>
          <w:trHeight w:val="867"/>
          <w:jc w:val="center"/>
        </w:trPr>
        <w:tc>
          <w:tcPr>
            <w:cnfStyle w:val="001000000000" w:firstRow="0" w:lastRow="0" w:firstColumn="1" w:lastColumn="0" w:oddVBand="0" w:evenVBand="0" w:oddHBand="0" w:evenHBand="0" w:firstRowFirstColumn="0" w:firstRowLastColumn="0" w:lastRowFirstColumn="0" w:lastRowLastColumn="0"/>
            <w:tcW w:w="1526" w:type="dxa"/>
            <w:tcBorders>
              <w:top w:val="none" w:sz="0" w:space="0" w:color="auto"/>
              <w:left w:val="none" w:sz="0" w:space="0" w:color="auto"/>
              <w:bottom w:val="none" w:sz="0" w:space="0" w:color="auto"/>
              <w:right w:val="none" w:sz="0" w:space="0" w:color="auto"/>
            </w:tcBorders>
            <w:noWrap/>
            <w:vAlign w:val="center"/>
          </w:tcPr>
          <w:p w:rsidR="0043057D" w:rsidRPr="00F23AF0" w:rsidRDefault="006E3948">
            <w:pPr>
              <w:widowControl/>
              <w:spacing w:line="240" w:lineRule="exact"/>
              <w:jc w:val="center"/>
              <w:rPr>
                <w:rFonts w:asciiTheme="minorEastAsia" w:eastAsiaTheme="minorEastAsia" w:hAnsiTheme="minorEastAsia" w:cs="宋体"/>
                <w:b w:val="0"/>
                <w:bCs w:val="0"/>
                <w:kern w:val="0"/>
                <w:sz w:val="22"/>
                <w:szCs w:val="21"/>
              </w:rPr>
            </w:pPr>
            <w:r w:rsidRPr="00F23AF0">
              <w:rPr>
                <w:rFonts w:asciiTheme="minorEastAsia" w:eastAsiaTheme="minorEastAsia" w:hAnsiTheme="minorEastAsia" w:cs="宋体" w:hint="eastAsia"/>
                <w:kern w:val="0"/>
                <w:sz w:val="22"/>
                <w:szCs w:val="21"/>
              </w:rPr>
              <w:t>学校类型</w:t>
            </w:r>
          </w:p>
        </w:tc>
        <w:tc>
          <w:tcPr>
            <w:tcW w:w="2126" w:type="dxa"/>
            <w:tcBorders>
              <w:top w:val="none" w:sz="0" w:space="0" w:color="auto"/>
              <w:left w:val="none" w:sz="0" w:space="0" w:color="auto"/>
              <w:bottom w:val="none" w:sz="0" w:space="0" w:color="auto"/>
              <w:right w:val="none" w:sz="0" w:space="0" w:color="auto"/>
            </w:tcBorders>
            <w:noWrap/>
            <w:vAlign w:val="center"/>
          </w:tcPr>
          <w:p w:rsidR="0043057D" w:rsidRPr="00F23AF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2"/>
                <w:szCs w:val="21"/>
              </w:rPr>
            </w:pPr>
            <w:r w:rsidRPr="00F23AF0">
              <w:rPr>
                <w:rFonts w:asciiTheme="minorEastAsia" w:eastAsiaTheme="minorEastAsia" w:hAnsiTheme="minorEastAsia" w:cs="宋体" w:hint="eastAsia"/>
                <w:kern w:val="0"/>
                <w:sz w:val="22"/>
                <w:szCs w:val="21"/>
              </w:rPr>
              <w:t>全日制在校生数</w:t>
            </w:r>
          </w:p>
          <w:p w:rsidR="0043057D" w:rsidRPr="00F23AF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2"/>
                <w:szCs w:val="21"/>
              </w:rPr>
            </w:pPr>
            <w:r w:rsidRPr="00F23AF0">
              <w:rPr>
                <w:rFonts w:asciiTheme="minorEastAsia" w:eastAsiaTheme="minorEastAsia" w:hAnsiTheme="minorEastAsia" w:cs="宋体" w:hint="eastAsia"/>
                <w:kern w:val="0"/>
                <w:sz w:val="22"/>
                <w:szCs w:val="21"/>
              </w:rPr>
              <w:t>（人）</w:t>
            </w:r>
          </w:p>
        </w:tc>
        <w:tc>
          <w:tcPr>
            <w:tcW w:w="1985" w:type="dxa"/>
            <w:tcBorders>
              <w:top w:val="none" w:sz="0" w:space="0" w:color="auto"/>
              <w:left w:val="none" w:sz="0" w:space="0" w:color="auto"/>
              <w:bottom w:val="none" w:sz="0" w:space="0" w:color="auto"/>
              <w:right w:val="none" w:sz="0" w:space="0" w:color="auto"/>
            </w:tcBorders>
            <w:noWrap/>
            <w:vAlign w:val="center"/>
          </w:tcPr>
          <w:p w:rsidR="0043057D" w:rsidRPr="00F23AF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2"/>
                <w:szCs w:val="21"/>
              </w:rPr>
            </w:pPr>
            <w:r w:rsidRPr="00F23AF0">
              <w:rPr>
                <w:rFonts w:asciiTheme="minorEastAsia" w:eastAsiaTheme="minorEastAsia" w:hAnsiTheme="minorEastAsia" w:cs="宋体" w:hint="eastAsia"/>
                <w:kern w:val="0"/>
                <w:sz w:val="22"/>
                <w:szCs w:val="21"/>
              </w:rPr>
              <w:t>实训场所面积</w:t>
            </w:r>
          </w:p>
          <w:p w:rsidR="0043057D" w:rsidRPr="00F23AF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2"/>
                <w:szCs w:val="21"/>
              </w:rPr>
            </w:pPr>
            <w:r w:rsidRPr="00F23AF0">
              <w:rPr>
                <w:rFonts w:asciiTheme="minorEastAsia" w:eastAsiaTheme="minorEastAsia" w:hAnsiTheme="minorEastAsia" w:cs="宋体" w:hint="eastAsia"/>
                <w:kern w:val="0"/>
                <w:sz w:val="22"/>
                <w:szCs w:val="21"/>
              </w:rPr>
              <w:t>（平方米）</w:t>
            </w:r>
          </w:p>
        </w:tc>
        <w:tc>
          <w:tcPr>
            <w:tcW w:w="2619" w:type="dxa"/>
            <w:tcBorders>
              <w:top w:val="none" w:sz="0" w:space="0" w:color="auto"/>
              <w:left w:val="none" w:sz="0" w:space="0" w:color="auto"/>
              <w:bottom w:val="none" w:sz="0" w:space="0" w:color="auto"/>
              <w:right w:val="none" w:sz="0" w:space="0" w:color="auto"/>
            </w:tcBorders>
            <w:vAlign w:val="center"/>
          </w:tcPr>
          <w:p w:rsidR="0043057D" w:rsidRPr="00F23AF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2"/>
                <w:szCs w:val="21"/>
              </w:rPr>
            </w:pPr>
            <w:r w:rsidRPr="00F23AF0">
              <w:rPr>
                <w:rFonts w:asciiTheme="minorEastAsia" w:eastAsiaTheme="minorEastAsia" w:hAnsiTheme="minorEastAsia" w:cs="宋体" w:hint="eastAsia"/>
                <w:kern w:val="0"/>
                <w:sz w:val="22"/>
                <w:szCs w:val="21"/>
              </w:rPr>
              <w:t>生均实训场所面积</w:t>
            </w:r>
          </w:p>
          <w:p w:rsidR="0043057D" w:rsidRPr="00F23AF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2"/>
                <w:szCs w:val="21"/>
              </w:rPr>
            </w:pPr>
            <w:r w:rsidRPr="00F23AF0">
              <w:rPr>
                <w:rFonts w:asciiTheme="minorEastAsia" w:eastAsiaTheme="minorEastAsia" w:hAnsiTheme="minorEastAsia" w:cs="宋体" w:hint="eastAsia"/>
                <w:kern w:val="0"/>
                <w:sz w:val="22"/>
                <w:szCs w:val="21"/>
              </w:rPr>
              <w:t>（平方米/生）</w:t>
            </w:r>
          </w:p>
        </w:tc>
      </w:tr>
      <w:tr w:rsidR="0043057D" w:rsidTr="00364C1C">
        <w:trPr>
          <w:trHeight w:val="695"/>
          <w:jc w:val="center"/>
        </w:trPr>
        <w:tc>
          <w:tcPr>
            <w:cnfStyle w:val="001000000000" w:firstRow="0" w:lastRow="0" w:firstColumn="1" w:lastColumn="0" w:oddVBand="0" w:evenVBand="0" w:oddHBand="0" w:evenHBand="0" w:firstRowFirstColumn="0" w:firstRowLastColumn="0" w:lastRowFirstColumn="0" w:lastRowLastColumn="0"/>
            <w:tcW w:w="1526" w:type="dxa"/>
            <w:shd w:val="clear" w:color="auto" w:fill="4F81BD" w:themeFill="accent1"/>
            <w:noWrap/>
            <w:vAlign w:val="center"/>
          </w:tcPr>
          <w:p w:rsidR="0043057D" w:rsidRDefault="006E3948">
            <w:pPr>
              <w:widowControl/>
              <w:spacing w:line="240" w:lineRule="exact"/>
              <w:jc w:val="center"/>
              <w:rPr>
                <w:rFonts w:asciiTheme="minorEastAsia" w:eastAsiaTheme="minorEastAsia" w:hAnsiTheme="minorEastAsia" w:cs="宋体"/>
                <w:b w:val="0"/>
                <w:bCs w:val="0"/>
                <w:color w:val="000000" w:themeColor="text1"/>
                <w:kern w:val="0"/>
                <w:sz w:val="24"/>
              </w:rPr>
            </w:pPr>
            <w:r w:rsidRPr="00F23AF0">
              <w:rPr>
                <w:rFonts w:asciiTheme="minorEastAsia" w:eastAsiaTheme="minorEastAsia" w:hAnsiTheme="minorEastAsia" w:cs="宋体" w:hint="eastAsia"/>
                <w:color w:val="FFFFFF" w:themeColor="background1"/>
                <w:kern w:val="0"/>
                <w:sz w:val="24"/>
              </w:rPr>
              <w:t>财经类</w:t>
            </w:r>
          </w:p>
        </w:tc>
        <w:tc>
          <w:tcPr>
            <w:tcW w:w="212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b/>
                <w:color w:val="000000" w:themeColor="text1"/>
                <w:kern w:val="0"/>
                <w:sz w:val="24"/>
              </w:rPr>
            </w:pPr>
            <w:r>
              <w:rPr>
                <w:rFonts w:asciiTheme="minorEastAsia" w:eastAsiaTheme="minorEastAsia" w:hAnsiTheme="minorEastAsia" w:cs="宋体" w:hint="eastAsia"/>
                <w:b/>
                <w:color w:val="000000" w:themeColor="text1"/>
                <w:kern w:val="0"/>
                <w:sz w:val="24"/>
              </w:rPr>
              <w:t>4690</w:t>
            </w:r>
          </w:p>
        </w:tc>
        <w:tc>
          <w:tcPr>
            <w:tcW w:w="1985"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b/>
                <w:bCs/>
                <w:color w:val="000000" w:themeColor="text1"/>
                <w:kern w:val="0"/>
                <w:sz w:val="24"/>
              </w:rPr>
            </w:pPr>
            <w:r>
              <w:rPr>
                <w:rFonts w:asciiTheme="minorEastAsia" w:eastAsiaTheme="minorEastAsia" w:hAnsiTheme="minorEastAsia" w:cs="宋体" w:hint="eastAsia"/>
                <w:b/>
                <w:bCs/>
                <w:color w:val="000000" w:themeColor="text1"/>
                <w:kern w:val="0"/>
                <w:sz w:val="24"/>
              </w:rPr>
              <w:t>62231.8</w:t>
            </w:r>
          </w:p>
        </w:tc>
        <w:tc>
          <w:tcPr>
            <w:tcW w:w="261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b/>
                <w:color w:val="000000" w:themeColor="text1"/>
                <w:kern w:val="0"/>
                <w:sz w:val="24"/>
              </w:rPr>
            </w:pPr>
            <w:r>
              <w:rPr>
                <w:rFonts w:asciiTheme="minorEastAsia" w:eastAsiaTheme="minorEastAsia" w:hAnsiTheme="minorEastAsia" w:cs="宋体" w:hint="eastAsia"/>
                <w:b/>
                <w:color w:val="000000" w:themeColor="text1"/>
                <w:kern w:val="0"/>
                <w:sz w:val="24"/>
              </w:rPr>
              <w:t>13.27</w:t>
            </w:r>
          </w:p>
        </w:tc>
      </w:tr>
    </w:tbl>
    <w:p w:rsidR="0043057D" w:rsidRDefault="0043057D">
      <w:pPr>
        <w:spacing w:line="500" w:lineRule="exact"/>
        <w:rPr>
          <w:rFonts w:asciiTheme="minorEastAsia" w:eastAsiaTheme="minorEastAsia" w:hAnsiTheme="minorEastAsia"/>
          <w:color w:val="000000" w:themeColor="text1"/>
          <w:sz w:val="28"/>
          <w:szCs w:val="28"/>
        </w:rPr>
      </w:pPr>
    </w:p>
    <w:p w:rsidR="0043057D" w:rsidRDefault="006E3948">
      <w:pPr>
        <w:spacing w:line="400" w:lineRule="exact"/>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lastRenderedPageBreak/>
        <w:t>图：部分</w:t>
      </w:r>
      <w:r>
        <w:rPr>
          <w:rFonts w:asciiTheme="minorEastAsia" w:eastAsiaTheme="minorEastAsia" w:hAnsiTheme="minorEastAsia"/>
          <w:noProof/>
          <w:color w:val="000000" w:themeColor="text1"/>
          <w:sz w:val="24"/>
        </w:rPr>
        <w:drawing>
          <wp:anchor distT="0" distB="0" distL="114300" distR="114300" simplePos="0" relativeHeight="251670528" behindDoc="0" locked="0" layoutInCell="1" allowOverlap="1" wp14:anchorId="0BDDC05D" wp14:editId="5529698E">
            <wp:simplePos x="0" y="0"/>
            <wp:positionH relativeFrom="column">
              <wp:posOffset>-71755</wp:posOffset>
            </wp:positionH>
            <wp:positionV relativeFrom="paragraph">
              <wp:posOffset>17780</wp:posOffset>
            </wp:positionV>
            <wp:extent cx="5400040" cy="4068445"/>
            <wp:effectExtent l="0" t="0" r="0" b="8255"/>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400040" cy="4068445"/>
                    </a:xfrm>
                    <a:prstGeom prst="rect">
                      <a:avLst/>
                    </a:prstGeom>
                  </pic:spPr>
                </pic:pic>
              </a:graphicData>
            </a:graphic>
          </wp:anchor>
        </w:drawing>
      </w:r>
      <w:r>
        <w:rPr>
          <w:rFonts w:asciiTheme="minorEastAsia" w:eastAsiaTheme="minorEastAsia" w:hAnsiTheme="minorEastAsia" w:hint="eastAsia"/>
          <w:color w:val="000000" w:themeColor="text1"/>
          <w:sz w:val="24"/>
        </w:rPr>
        <w:t>实训室实景</w:t>
      </w:r>
    </w:p>
    <w:p w:rsidR="0043057D" w:rsidRDefault="006E3948">
      <w:pPr>
        <w:spacing w:line="400" w:lineRule="exact"/>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（左上图：录播室；右上图：药用植物标本室；</w:t>
      </w:r>
    </w:p>
    <w:p w:rsidR="0043057D" w:rsidRDefault="006E3948">
      <w:pPr>
        <w:spacing w:line="400" w:lineRule="exact"/>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左下图：护理实训室；右下图：数字化语音实训室）</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27" w:name="_Toc100302397"/>
      <w:r>
        <w:rPr>
          <w:rFonts w:ascii="仿宋" w:eastAsia="仿宋" w:hAnsi="仿宋" w:hint="eastAsia"/>
          <w:color w:val="000000" w:themeColor="text1"/>
          <w:sz w:val="30"/>
          <w:szCs w:val="30"/>
        </w:rPr>
        <w:t>1.3.2生</w:t>
      </w:r>
      <w:proofErr w:type="gramStart"/>
      <w:r>
        <w:rPr>
          <w:rFonts w:ascii="仿宋" w:eastAsia="仿宋" w:hAnsi="仿宋" w:hint="eastAsia"/>
          <w:color w:val="000000" w:themeColor="text1"/>
          <w:sz w:val="30"/>
          <w:szCs w:val="30"/>
        </w:rPr>
        <w:t>均教学</w:t>
      </w:r>
      <w:proofErr w:type="gramEnd"/>
      <w:r>
        <w:rPr>
          <w:rFonts w:ascii="仿宋" w:eastAsia="仿宋" w:hAnsi="仿宋" w:hint="eastAsia"/>
          <w:color w:val="000000" w:themeColor="text1"/>
          <w:sz w:val="30"/>
          <w:szCs w:val="30"/>
        </w:rPr>
        <w:t>科研仪器设备值达5714.01元</w:t>
      </w:r>
      <w:bookmarkEnd w:id="27"/>
    </w:p>
    <w:p w:rsidR="00A823F6" w:rsidRDefault="006E3948" w:rsidP="00EB1B8E">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改善教学条件，紧贴专业，不断丰富优质教学资源。2021年，学校新引进一批云桌面、高性能P</w:t>
      </w:r>
      <w:r>
        <w:rPr>
          <w:rFonts w:ascii="仿宋_GB2312" w:eastAsia="仿宋_GB2312" w:hAnsi="仿宋"/>
          <w:color w:val="000000" w:themeColor="text1"/>
          <w:sz w:val="28"/>
          <w:szCs w:val="28"/>
        </w:rPr>
        <w:t>C</w:t>
      </w:r>
      <w:r>
        <w:rPr>
          <w:rFonts w:ascii="仿宋_GB2312" w:eastAsia="仿宋_GB2312" w:hAnsi="仿宋" w:hint="eastAsia"/>
          <w:color w:val="000000" w:themeColor="text1"/>
          <w:sz w:val="28"/>
          <w:szCs w:val="28"/>
        </w:rPr>
        <w:t>、多媒体智慧控制系统、虚拟仿真实训软件、专业实</w:t>
      </w:r>
      <w:proofErr w:type="gramStart"/>
      <w:r>
        <w:rPr>
          <w:rFonts w:ascii="仿宋_GB2312" w:eastAsia="仿宋_GB2312" w:hAnsi="仿宋" w:hint="eastAsia"/>
          <w:color w:val="000000" w:themeColor="text1"/>
          <w:sz w:val="28"/>
          <w:szCs w:val="28"/>
        </w:rPr>
        <w:t>训软件</w:t>
      </w:r>
      <w:proofErr w:type="gramEnd"/>
      <w:r>
        <w:rPr>
          <w:rFonts w:ascii="仿宋_GB2312" w:eastAsia="仿宋_GB2312" w:hAnsi="仿宋" w:hint="eastAsia"/>
          <w:color w:val="000000" w:themeColor="text1"/>
          <w:sz w:val="28"/>
          <w:szCs w:val="28"/>
        </w:rPr>
        <w:t>等教学仪器设备，设备紧跟时代，贴合实际，得到师生一致好评。</w:t>
      </w:r>
    </w:p>
    <w:p w:rsidR="0043057D" w:rsidRDefault="006E3948" w:rsidP="00EB1B8E">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截至2</w:t>
      </w:r>
      <w:r>
        <w:rPr>
          <w:rFonts w:ascii="仿宋_GB2312" w:eastAsia="仿宋_GB2312" w:hAnsi="仿宋"/>
          <w:color w:val="000000" w:themeColor="text1"/>
          <w:sz w:val="28"/>
          <w:szCs w:val="28"/>
        </w:rPr>
        <w:t>021</w:t>
      </w:r>
      <w:r>
        <w:rPr>
          <w:rFonts w:ascii="仿宋_GB2312" w:eastAsia="仿宋_GB2312" w:hAnsi="仿宋" w:hint="eastAsia"/>
          <w:color w:val="000000" w:themeColor="text1"/>
          <w:sz w:val="28"/>
          <w:szCs w:val="28"/>
        </w:rPr>
        <w:t>年1</w:t>
      </w:r>
      <w:r>
        <w:rPr>
          <w:rFonts w:ascii="仿宋_GB2312" w:eastAsia="仿宋_GB2312" w:hAnsi="仿宋"/>
          <w:color w:val="000000" w:themeColor="text1"/>
          <w:sz w:val="28"/>
          <w:szCs w:val="28"/>
        </w:rPr>
        <w:t>2</w:t>
      </w:r>
      <w:r>
        <w:rPr>
          <w:rFonts w:ascii="仿宋_GB2312" w:eastAsia="仿宋_GB2312" w:hAnsi="仿宋" w:hint="eastAsia"/>
          <w:color w:val="000000" w:themeColor="text1"/>
          <w:sz w:val="28"/>
          <w:szCs w:val="28"/>
        </w:rPr>
        <w:t>月3</w:t>
      </w:r>
      <w:r>
        <w:rPr>
          <w:rFonts w:ascii="仿宋_GB2312" w:eastAsia="仿宋_GB2312" w:hAnsi="仿宋"/>
          <w:color w:val="000000" w:themeColor="text1"/>
          <w:sz w:val="28"/>
          <w:szCs w:val="28"/>
        </w:rPr>
        <w:t>1</w:t>
      </w:r>
      <w:r>
        <w:rPr>
          <w:rFonts w:ascii="仿宋_GB2312" w:eastAsia="仿宋_GB2312" w:hAnsi="仿宋" w:hint="eastAsia"/>
          <w:color w:val="000000" w:themeColor="text1"/>
          <w:sz w:val="28"/>
          <w:szCs w:val="28"/>
        </w:rPr>
        <w:t>日，学校教学科研仪器设备总值2679.87万元，新增618.28万元，持续三年超过10%的增长率，结合</w:t>
      </w:r>
      <w:r w:rsidR="00EE1DF7" w:rsidRPr="00EE1DF7">
        <w:rPr>
          <w:rFonts w:ascii="仿宋_GB2312" w:eastAsia="仿宋_GB2312" w:hAnsi="仿宋" w:hint="eastAsia"/>
          <w:color w:val="000000" w:themeColor="text1"/>
          <w:sz w:val="28"/>
          <w:szCs w:val="28"/>
        </w:rPr>
        <w:t>全日制在校生4690人（不含高职扩招招生学生数）</w:t>
      </w:r>
      <w:r>
        <w:rPr>
          <w:rFonts w:ascii="仿宋_GB2312" w:eastAsia="仿宋_GB2312" w:hAnsi="仿宋" w:hint="eastAsia"/>
          <w:color w:val="000000" w:themeColor="text1"/>
          <w:sz w:val="28"/>
          <w:szCs w:val="28"/>
        </w:rPr>
        <w:t>计算，生均5714.01元/生。自评得分</w:t>
      </w:r>
      <w:r>
        <w:rPr>
          <w:rFonts w:ascii="仿宋_GB2312" w:eastAsia="仿宋_GB2312" w:hAnsi="仿宋"/>
          <w:color w:val="000000" w:themeColor="text1"/>
          <w:sz w:val="28"/>
          <w:szCs w:val="28"/>
        </w:rPr>
        <w:t>3分。</w:t>
      </w:r>
    </w:p>
    <w:p w:rsidR="00EB1B8E" w:rsidRDefault="00EB1B8E" w:rsidP="00EE1DF7">
      <w:pPr>
        <w:autoSpaceDE w:val="0"/>
        <w:autoSpaceDN w:val="0"/>
        <w:adjustRightInd w:val="0"/>
        <w:jc w:val="left"/>
        <w:rPr>
          <w:rFonts w:ascii="仿宋_GB2312" w:eastAsia="仿宋_GB2312" w:hAnsi="仿宋"/>
          <w:color w:val="000000" w:themeColor="text1"/>
          <w:sz w:val="28"/>
          <w:szCs w:val="28"/>
        </w:rPr>
      </w:pPr>
    </w:p>
    <w:p w:rsidR="00EB1B8E" w:rsidRPr="00EE1DF7" w:rsidRDefault="00EB1B8E" w:rsidP="00EE1DF7">
      <w:pPr>
        <w:autoSpaceDE w:val="0"/>
        <w:autoSpaceDN w:val="0"/>
        <w:adjustRightInd w:val="0"/>
        <w:jc w:val="left"/>
        <w:rPr>
          <w:rFonts w:ascii="仿宋_GB2312" w:eastAsia="仿宋_GB2312" w:hAnsi="Times New Roman" w:cs="仿宋_GB2312"/>
          <w:kern w:val="0"/>
          <w:sz w:val="32"/>
          <w:szCs w:val="32"/>
        </w:rPr>
      </w:pP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Pr>
          <w:rFonts w:asciiTheme="minorEastAsia" w:eastAsiaTheme="minorEastAsia" w:hAnsiTheme="minorEastAsia" w:cs="宋体" w:hint="eastAsia"/>
          <w:b/>
          <w:bCs/>
          <w:color w:val="000000" w:themeColor="text1"/>
          <w:kern w:val="0"/>
          <w:sz w:val="24"/>
        </w:rPr>
        <w:lastRenderedPageBreak/>
        <w:t>表</w:t>
      </w:r>
      <w:r>
        <w:rPr>
          <w:rFonts w:asciiTheme="minorEastAsia" w:eastAsiaTheme="minorEastAsia" w:hAnsiTheme="minorEastAsia" w:cs="宋体"/>
          <w:b/>
          <w:bCs/>
          <w:color w:val="000000" w:themeColor="text1"/>
          <w:kern w:val="0"/>
          <w:sz w:val="24"/>
        </w:rPr>
        <w:t>6</w:t>
      </w:r>
      <w:r>
        <w:rPr>
          <w:rFonts w:asciiTheme="minorEastAsia" w:eastAsiaTheme="minorEastAsia" w:hAnsiTheme="minorEastAsia" w:cs="宋体" w:hint="eastAsia"/>
          <w:b/>
          <w:bCs/>
          <w:color w:val="000000" w:themeColor="text1"/>
          <w:kern w:val="0"/>
          <w:sz w:val="24"/>
        </w:rPr>
        <w:t>：2021年生</w:t>
      </w:r>
      <w:proofErr w:type="gramStart"/>
      <w:r>
        <w:rPr>
          <w:rFonts w:asciiTheme="minorEastAsia" w:eastAsiaTheme="minorEastAsia" w:hAnsiTheme="minorEastAsia" w:cs="宋体" w:hint="eastAsia"/>
          <w:b/>
          <w:bCs/>
          <w:color w:val="000000" w:themeColor="text1"/>
          <w:kern w:val="0"/>
          <w:sz w:val="24"/>
        </w:rPr>
        <w:t>均教学</w:t>
      </w:r>
      <w:proofErr w:type="gramEnd"/>
      <w:r>
        <w:rPr>
          <w:rFonts w:asciiTheme="minorEastAsia" w:eastAsiaTheme="minorEastAsia" w:hAnsiTheme="minorEastAsia" w:cs="宋体" w:hint="eastAsia"/>
          <w:b/>
          <w:bCs/>
          <w:color w:val="000000" w:themeColor="text1"/>
          <w:kern w:val="0"/>
          <w:sz w:val="24"/>
        </w:rPr>
        <w:t>科研仪器设备值统计表</w:t>
      </w:r>
    </w:p>
    <w:tbl>
      <w:tblPr>
        <w:tblStyle w:val="1-1"/>
        <w:tblW w:w="9383"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1560"/>
        <w:gridCol w:w="1754"/>
        <w:gridCol w:w="3119"/>
        <w:gridCol w:w="2950"/>
      </w:tblGrid>
      <w:tr w:rsidR="0043057D" w:rsidTr="00364C1C">
        <w:trPr>
          <w:cnfStyle w:val="100000000000" w:firstRow="1" w:lastRow="0" w:firstColumn="0" w:lastColumn="0" w:oddVBand="0" w:evenVBand="0" w:oddHBand="0" w:evenHBand="0" w:firstRowFirstColumn="0" w:firstRowLastColumn="0" w:lastRowFirstColumn="0" w:lastRowLastColumn="0"/>
          <w:trHeight w:val="1181"/>
          <w:jc w:val="center"/>
        </w:trPr>
        <w:tc>
          <w:tcPr>
            <w:cnfStyle w:val="001000000000" w:firstRow="0" w:lastRow="0" w:firstColumn="1" w:lastColumn="0" w:oddVBand="0" w:evenVBand="0" w:oddHBand="0" w:evenHBand="0" w:firstRowFirstColumn="0" w:firstRowLastColumn="0" w:lastRowFirstColumn="0" w:lastRowLastColumn="0"/>
            <w:tcW w:w="1560" w:type="dxa"/>
            <w:tcBorders>
              <w:top w:val="none" w:sz="0" w:space="0" w:color="auto"/>
              <w:left w:val="none" w:sz="0" w:space="0" w:color="auto"/>
              <w:bottom w:val="none" w:sz="0" w:space="0" w:color="auto"/>
              <w:right w:val="none" w:sz="0" w:space="0" w:color="auto"/>
            </w:tcBorders>
            <w:vAlign w:val="center"/>
          </w:tcPr>
          <w:p w:rsidR="0043057D" w:rsidRPr="00F23AF0" w:rsidRDefault="006E3948">
            <w:pPr>
              <w:widowControl/>
              <w:spacing w:line="240" w:lineRule="exact"/>
              <w:jc w:val="center"/>
              <w:rPr>
                <w:rFonts w:asciiTheme="minorEastAsia" w:eastAsiaTheme="minorEastAsia" w:hAnsiTheme="minorEastAsia" w:cs="宋体"/>
                <w:b w:val="0"/>
                <w:kern w:val="0"/>
                <w:sz w:val="24"/>
              </w:rPr>
            </w:pPr>
            <w:r w:rsidRPr="00F23AF0">
              <w:rPr>
                <w:rFonts w:asciiTheme="minorEastAsia" w:eastAsiaTheme="minorEastAsia" w:hAnsiTheme="minorEastAsia" w:cs="宋体" w:hint="eastAsia"/>
                <w:bCs w:val="0"/>
                <w:kern w:val="0"/>
                <w:sz w:val="24"/>
              </w:rPr>
              <w:t>学校类型</w:t>
            </w:r>
          </w:p>
        </w:tc>
        <w:tc>
          <w:tcPr>
            <w:tcW w:w="1754" w:type="dxa"/>
            <w:tcBorders>
              <w:top w:val="none" w:sz="0" w:space="0" w:color="auto"/>
              <w:left w:val="none" w:sz="0" w:space="0" w:color="auto"/>
              <w:bottom w:val="none" w:sz="0" w:space="0" w:color="auto"/>
              <w:right w:val="none" w:sz="0" w:space="0" w:color="auto"/>
            </w:tcBorders>
            <w:vAlign w:val="center"/>
          </w:tcPr>
          <w:p w:rsidR="0043057D" w:rsidRPr="00F23AF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F23AF0">
              <w:rPr>
                <w:rFonts w:asciiTheme="minorEastAsia" w:eastAsiaTheme="minorEastAsia" w:hAnsiTheme="minorEastAsia" w:cs="宋体" w:hint="eastAsia"/>
                <w:bCs w:val="0"/>
                <w:kern w:val="0"/>
                <w:sz w:val="24"/>
              </w:rPr>
              <w:t>全日制在校生</w:t>
            </w:r>
          </w:p>
          <w:p w:rsidR="0043057D" w:rsidRPr="00F23AF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F23AF0">
              <w:rPr>
                <w:rFonts w:asciiTheme="minorEastAsia" w:eastAsiaTheme="minorEastAsia" w:hAnsiTheme="minorEastAsia" w:cs="宋体" w:hint="eastAsia"/>
                <w:bCs w:val="0"/>
                <w:kern w:val="0"/>
                <w:sz w:val="24"/>
              </w:rPr>
              <w:t>（人）</w:t>
            </w:r>
          </w:p>
        </w:tc>
        <w:tc>
          <w:tcPr>
            <w:tcW w:w="3119" w:type="dxa"/>
            <w:tcBorders>
              <w:top w:val="none" w:sz="0" w:space="0" w:color="auto"/>
              <w:left w:val="none" w:sz="0" w:space="0" w:color="auto"/>
              <w:bottom w:val="none" w:sz="0" w:space="0" w:color="auto"/>
              <w:right w:val="none" w:sz="0" w:space="0" w:color="auto"/>
            </w:tcBorders>
            <w:vAlign w:val="center"/>
          </w:tcPr>
          <w:p w:rsidR="0043057D" w:rsidRPr="00F23AF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F23AF0">
              <w:rPr>
                <w:rFonts w:asciiTheme="minorEastAsia" w:eastAsiaTheme="minorEastAsia" w:hAnsiTheme="minorEastAsia" w:cs="宋体" w:hint="eastAsia"/>
                <w:bCs w:val="0"/>
                <w:kern w:val="0"/>
                <w:sz w:val="24"/>
              </w:rPr>
              <w:t>教学科研仪器设备资产总值</w:t>
            </w:r>
            <w:r w:rsidRPr="00F23AF0">
              <w:rPr>
                <w:rFonts w:asciiTheme="minorEastAsia" w:eastAsiaTheme="minorEastAsia" w:hAnsiTheme="minorEastAsia" w:cs="宋体" w:hint="eastAsia"/>
                <w:bCs w:val="0"/>
                <w:kern w:val="0"/>
                <w:sz w:val="24"/>
              </w:rPr>
              <w:br/>
              <w:t>（元）</w:t>
            </w:r>
          </w:p>
        </w:tc>
        <w:tc>
          <w:tcPr>
            <w:tcW w:w="2950" w:type="dxa"/>
            <w:tcBorders>
              <w:top w:val="none" w:sz="0" w:space="0" w:color="auto"/>
              <w:left w:val="none" w:sz="0" w:space="0" w:color="auto"/>
              <w:bottom w:val="none" w:sz="0" w:space="0" w:color="auto"/>
              <w:right w:val="none" w:sz="0" w:space="0" w:color="auto"/>
            </w:tcBorders>
            <w:vAlign w:val="center"/>
          </w:tcPr>
          <w:p w:rsidR="0043057D" w:rsidRPr="00F23AF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F23AF0">
              <w:rPr>
                <w:rFonts w:asciiTheme="minorEastAsia" w:eastAsiaTheme="minorEastAsia" w:hAnsiTheme="minorEastAsia" w:cs="宋体" w:hint="eastAsia"/>
                <w:bCs w:val="0"/>
                <w:kern w:val="0"/>
                <w:sz w:val="24"/>
              </w:rPr>
              <w:t>生</w:t>
            </w:r>
            <w:proofErr w:type="gramStart"/>
            <w:r w:rsidRPr="00F23AF0">
              <w:rPr>
                <w:rFonts w:asciiTheme="minorEastAsia" w:eastAsiaTheme="minorEastAsia" w:hAnsiTheme="minorEastAsia" w:cs="宋体" w:hint="eastAsia"/>
                <w:bCs w:val="0"/>
                <w:kern w:val="0"/>
                <w:sz w:val="24"/>
              </w:rPr>
              <w:t>均教学</w:t>
            </w:r>
            <w:proofErr w:type="gramEnd"/>
            <w:r w:rsidRPr="00F23AF0">
              <w:rPr>
                <w:rFonts w:asciiTheme="minorEastAsia" w:eastAsiaTheme="minorEastAsia" w:hAnsiTheme="minorEastAsia" w:cs="宋体" w:hint="eastAsia"/>
                <w:bCs w:val="0"/>
                <w:kern w:val="0"/>
                <w:sz w:val="24"/>
              </w:rPr>
              <w:t>科研仪器设备值</w:t>
            </w:r>
            <w:r w:rsidRPr="00F23AF0">
              <w:rPr>
                <w:rFonts w:asciiTheme="minorEastAsia" w:eastAsiaTheme="minorEastAsia" w:hAnsiTheme="minorEastAsia" w:cs="宋体" w:hint="eastAsia"/>
                <w:bCs w:val="0"/>
                <w:kern w:val="0"/>
                <w:sz w:val="24"/>
              </w:rPr>
              <w:br/>
              <w:t>(元/生）</w:t>
            </w:r>
          </w:p>
        </w:tc>
      </w:tr>
      <w:tr w:rsidR="0043057D" w:rsidTr="00364C1C">
        <w:trPr>
          <w:trHeight w:val="910"/>
          <w:jc w:val="center"/>
        </w:trPr>
        <w:tc>
          <w:tcPr>
            <w:cnfStyle w:val="001000000000" w:firstRow="0" w:lastRow="0" w:firstColumn="1" w:lastColumn="0" w:oddVBand="0" w:evenVBand="0" w:oddHBand="0" w:evenHBand="0" w:firstRowFirstColumn="0" w:firstRowLastColumn="0" w:lastRowFirstColumn="0" w:lastRowLastColumn="0"/>
            <w:tcW w:w="1560" w:type="dxa"/>
            <w:shd w:val="clear" w:color="auto" w:fill="4F81BD" w:themeFill="accent1"/>
            <w:vAlign w:val="center"/>
          </w:tcPr>
          <w:p w:rsidR="0043057D" w:rsidRDefault="006E3948">
            <w:pPr>
              <w:widowControl/>
              <w:spacing w:line="240" w:lineRule="exact"/>
              <w:jc w:val="center"/>
              <w:rPr>
                <w:rFonts w:asciiTheme="minorEastAsia" w:eastAsiaTheme="minorEastAsia" w:hAnsiTheme="minorEastAsia" w:cs="宋体"/>
                <w:b w:val="0"/>
                <w:color w:val="000000" w:themeColor="text1"/>
                <w:kern w:val="0"/>
                <w:sz w:val="24"/>
              </w:rPr>
            </w:pPr>
            <w:r w:rsidRPr="00F23AF0">
              <w:rPr>
                <w:rFonts w:asciiTheme="minorEastAsia" w:eastAsiaTheme="minorEastAsia" w:hAnsiTheme="minorEastAsia" w:cs="宋体" w:hint="eastAsia"/>
                <w:bCs w:val="0"/>
                <w:color w:val="FFFFFF" w:themeColor="background1"/>
                <w:kern w:val="0"/>
                <w:sz w:val="24"/>
              </w:rPr>
              <w:t>财经类</w:t>
            </w:r>
          </w:p>
        </w:tc>
        <w:tc>
          <w:tcPr>
            <w:tcW w:w="1754" w:type="dxa"/>
            <w:shd w:val="clear" w:color="auto" w:fill="D3DFEE" w:themeFill="accent1" w:themeFillTint="3F"/>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b/>
                <w:bCs/>
                <w:color w:val="000000" w:themeColor="text1"/>
                <w:kern w:val="0"/>
                <w:sz w:val="24"/>
              </w:rPr>
            </w:pPr>
            <w:r>
              <w:rPr>
                <w:rFonts w:asciiTheme="minorEastAsia" w:eastAsiaTheme="minorEastAsia" w:hAnsiTheme="minorEastAsia" w:cs="宋体" w:hint="eastAsia"/>
                <w:b/>
                <w:bCs/>
                <w:color w:val="000000" w:themeColor="text1"/>
                <w:kern w:val="0"/>
                <w:sz w:val="24"/>
              </w:rPr>
              <w:t>4690</w:t>
            </w:r>
          </w:p>
        </w:tc>
        <w:tc>
          <w:tcPr>
            <w:tcW w:w="3119" w:type="dxa"/>
            <w:shd w:val="clear" w:color="auto" w:fill="D3DFEE" w:themeFill="accent1" w:themeFillTint="3F"/>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b/>
                <w:bCs/>
                <w:color w:val="000000" w:themeColor="text1"/>
                <w:kern w:val="0"/>
                <w:sz w:val="24"/>
              </w:rPr>
            </w:pPr>
            <w:r>
              <w:rPr>
                <w:rFonts w:asciiTheme="minorEastAsia" w:eastAsiaTheme="minorEastAsia" w:hAnsiTheme="minorEastAsia" w:cs="宋体" w:hint="eastAsia"/>
                <w:b/>
                <w:bCs/>
                <w:color w:val="000000" w:themeColor="text1"/>
                <w:kern w:val="0"/>
                <w:sz w:val="24"/>
              </w:rPr>
              <w:t>26798727.80</w:t>
            </w:r>
          </w:p>
        </w:tc>
        <w:tc>
          <w:tcPr>
            <w:tcW w:w="2950" w:type="dxa"/>
            <w:shd w:val="clear" w:color="auto" w:fill="D3DFEE" w:themeFill="accent1" w:themeFillTint="3F"/>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b/>
                <w:bCs/>
                <w:color w:val="000000" w:themeColor="text1"/>
                <w:kern w:val="0"/>
                <w:sz w:val="24"/>
              </w:rPr>
            </w:pPr>
            <w:r>
              <w:rPr>
                <w:rFonts w:asciiTheme="minorEastAsia" w:eastAsiaTheme="minorEastAsia" w:hAnsiTheme="minorEastAsia" w:cs="宋体" w:hint="eastAsia"/>
                <w:b/>
                <w:bCs/>
                <w:color w:val="000000" w:themeColor="text1"/>
                <w:kern w:val="0"/>
                <w:sz w:val="24"/>
              </w:rPr>
              <w:t>5714.01</w:t>
            </w:r>
          </w:p>
        </w:tc>
      </w:tr>
    </w:tbl>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28" w:name="_Toc99282104"/>
      <w:bookmarkStart w:id="29" w:name="_Toc100302398"/>
      <w:r>
        <w:rPr>
          <w:rFonts w:ascii="仿宋" w:eastAsia="仿宋" w:hAnsi="仿宋" w:hint="eastAsia"/>
          <w:color w:val="000000" w:themeColor="text1"/>
          <w:sz w:val="30"/>
          <w:szCs w:val="30"/>
        </w:rPr>
        <w:t>1.4中高本协同培养</w:t>
      </w:r>
      <w:bookmarkEnd w:id="28"/>
      <w:bookmarkEnd w:id="29"/>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30" w:name="_Toc100302399"/>
      <w:r>
        <w:rPr>
          <w:rFonts w:ascii="仿宋" w:eastAsia="仿宋" w:hAnsi="仿宋" w:hint="eastAsia"/>
          <w:color w:val="000000" w:themeColor="text1"/>
          <w:sz w:val="30"/>
          <w:szCs w:val="30"/>
        </w:rPr>
        <w:t>1.4.1中高职贯通培养</w:t>
      </w:r>
      <w:bookmarkEnd w:id="30"/>
    </w:p>
    <w:p w:rsidR="0043057D" w:rsidRDefault="006E3948" w:rsidP="00012FC6">
      <w:pPr>
        <w:spacing w:line="500" w:lineRule="exact"/>
        <w:ind w:firstLineChars="200" w:firstLine="562"/>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（1）充分利用集团办学优势，实现中高本协同培养</w:t>
      </w:r>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积极探索高层次技术技能人才培养模式改革，形成多元化、全方位的升学模式，向上与广东科技学院合作打通专升本通道，向下与东莞南博职业技术学校等合作打通中高职通道。</w:t>
      </w:r>
      <w:r>
        <w:rPr>
          <w:rFonts w:ascii="仿宋_GB2312" w:eastAsia="仿宋_GB2312" w:hAnsi="仿宋"/>
          <w:color w:val="000000" w:themeColor="text1"/>
          <w:sz w:val="28"/>
          <w:szCs w:val="28"/>
        </w:rPr>
        <w:t>202</w:t>
      </w:r>
      <w:r>
        <w:rPr>
          <w:rFonts w:ascii="仿宋_GB2312" w:eastAsia="仿宋_GB2312" w:hAnsi="仿宋" w:hint="eastAsia"/>
          <w:color w:val="000000" w:themeColor="text1"/>
          <w:sz w:val="28"/>
          <w:szCs w:val="28"/>
        </w:rPr>
        <w:t>1</w:t>
      </w:r>
      <w:r>
        <w:rPr>
          <w:rFonts w:ascii="仿宋_GB2312" w:eastAsia="仿宋_GB2312" w:hAnsi="仿宋"/>
          <w:color w:val="000000" w:themeColor="text1"/>
          <w:sz w:val="28"/>
          <w:szCs w:val="28"/>
        </w:rPr>
        <w:t xml:space="preserve"> </w:t>
      </w:r>
      <w:r>
        <w:rPr>
          <w:rFonts w:ascii="仿宋_GB2312" w:eastAsia="仿宋_GB2312" w:hAnsi="仿宋" w:hint="eastAsia"/>
          <w:color w:val="000000" w:themeColor="text1"/>
          <w:sz w:val="28"/>
          <w:szCs w:val="28"/>
        </w:rPr>
        <w:t>年，学校电子商务和软件技术2个省级二类品牌专业与广东科技学院申报“三二分段专本协同育人”试点，获得省教育厅批准，高职学段202</w:t>
      </w:r>
      <w:r>
        <w:rPr>
          <w:rFonts w:ascii="仿宋_GB2312" w:eastAsia="仿宋_GB2312" w:hAnsi="仿宋"/>
          <w:color w:val="000000" w:themeColor="text1"/>
          <w:sz w:val="28"/>
          <w:szCs w:val="28"/>
        </w:rPr>
        <w:t>1</w:t>
      </w:r>
      <w:r>
        <w:rPr>
          <w:rFonts w:ascii="仿宋_GB2312" w:eastAsia="仿宋_GB2312" w:hAnsi="仿宋" w:hint="eastAsia"/>
          <w:color w:val="000000" w:themeColor="text1"/>
          <w:sz w:val="28"/>
          <w:szCs w:val="28"/>
        </w:rPr>
        <w:t>年共招生</w:t>
      </w:r>
      <w:r>
        <w:rPr>
          <w:rFonts w:ascii="仿宋_GB2312" w:eastAsia="仿宋_GB2312" w:hAnsi="仿宋"/>
          <w:color w:val="000000" w:themeColor="text1"/>
          <w:sz w:val="28"/>
          <w:szCs w:val="28"/>
        </w:rPr>
        <w:t>8</w:t>
      </w:r>
      <w:r>
        <w:rPr>
          <w:rFonts w:ascii="仿宋_GB2312" w:eastAsia="仿宋_GB2312" w:hAnsi="仿宋" w:hint="eastAsia"/>
          <w:color w:val="000000" w:themeColor="text1"/>
          <w:sz w:val="28"/>
          <w:szCs w:val="28"/>
        </w:rPr>
        <w:t>9人，其中电子商务专业招生</w:t>
      </w:r>
      <w:r>
        <w:rPr>
          <w:rFonts w:ascii="仿宋_GB2312" w:eastAsia="仿宋_GB2312" w:hAnsi="仿宋"/>
          <w:color w:val="000000" w:themeColor="text1"/>
          <w:sz w:val="28"/>
          <w:szCs w:val="28"/>
        </w:rPr>
        <w:t>38</w:t>
      </w:r>
      <w:r>
        <w:rPr>
          <w:rFonts w:ascii="仿宋_GB2312" w:eastAsia="仿宋_GB2312" w:hAnsi="仿宋" w:hint="eastAsia"/>
          <w:color w:val="000000" w:themeColor="text1"/>
          <w:sz w:val="28"/>
          <w:szCs w:val="28"/>
        </w:rPr>
        <w:t>人、软件技术专业招生</w:t>
      </w:r>
      <w:r>
        <w:rPr>
          <w:rFonts w:ascii="仿宋_GB2312" w:eastAsia="仿宋_GB2312" w:hAnsi="仿宋"/>
          <w:color w:val="000000" w:themeColor="text1"/>
          <w:sz w:val="28"/>
          <w:szCs w:val="28"/>
        </w:rPr>
        <w:t>51</w:t>
      </w:r>
      <w:r>
        <w:rPr>
          <w:rFonts w:ascii="仿宋_GB2312" w:eastAsia="仿宋_GB2312" w:hAnsi="仿宋" w:hint="eastAsia"/>
          <w:color w:val="000000" w:themeColor="text1"/>
          <w:sz w:val="28"/>
          <w:szCs w:val="28"/>
        </w:rPr>
        <w:t>人。</w:t>
      </w:r>
    </w:p>
    <w:p w:rsidR="0043057D" w:rsidRDefault="006E3948" w:rsidP="00136522">
      <w:pPr>
        <w:spacing w:line="500" w:lineRule="exact"/>
        <w:ind w:firstLineChars="200" w:firstLine="562"/>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（2</w:t>
      </w:r>
      <w:r w:rsidR="00DA5257">
        <w:rPr>
          <w:rFonts w:ascii="仿宋_GB2312" w:eastAsia="仿宋_GB2312" w:hAnsi="仿宋" w:hint="eastAsia"/>
          <w:b/>
          <w:color w:val="000000" w:themeColor="text1"/>
          <w:sz w:val="28"/>
          <w:szCs w:val="28"/>
        </w:rPr>
        <w:t>）主动对接中职学校，推</w:t>
      </w:r>
      <w:r>
        <w:rPr>
          <w:rFonts w:ascii="仿宋_GB2312" w:eastAsia="仿宋_GB2312" w:hAnsi="仿宋" w:hint="eastAsia"/>
          <w:b/>
          <w:color w:val="000000" w:themeColor="text1"/>
          <w:sz w:val="28"/>
          <w:szCs w:val="28"/>
        </w:rPr>
        <w:t>进“三二分段”试点工作</w:t>
      </w:r>
    </w:p>
    <w:p w:rsidR="0043057D" w:rsidRDefault="006E3948">
      <w:pPr>
        <w:autoSpaceDE w:val="0"/>
        <w:autoSpaceDN w:val="0"/>
        <w:adjustRightInd w:val="0"/>
        <w:spacing w:line="500" w:lineRule="exact"/>
        <w:ind w:firstLineChars="200" w:firstLine="560"/>
        <w:jc w:val="left"/>
        <w:rPr>
          <w:rFonts w:ascii="仿宋_GB2312" w:eastAsia="仿宋_GB2312" w:hAnsi="Times New Roman" w:cs="仿宋_GB2312"/>
          <w:color w:val="000000" w:themeColor="text1"/>
          <w:kern w:val="0"/>
          <w:sz w:val="32"/>
          <w:szCs w:val="32"/>
        </w:rPr>
      </w:pPr>
      <w:r>
        <w:rPr>
          <w:rFonts w:ascii="仿宋_GB2312" w:eastAsia="仿宋_GB2312" w:hAnsi="仿宋" w:hint="eastAsia"/>
          <w:color w:val="000000" w:themeColor="text1"/>
          <w:sz w:val="28"/>
          <w:szCs w:val="28"/>
        </w:rPr>
        <w:t>2021年，学校分别与深圳市</w:t>
      </w:r>
      <w:proofErr w:type="gramStart"/>
      <w:r>
        <w:rPr>
          <w:rFonts w:ascii="仿宋_GB2312" w:eastAsia="仿宋_GB2312" w:hAnsi="仿宋" w:hint="eastAsia"/>
          <w:color w:val="000000" w:themeColor="text1"/>
          <w:sz w:val="28"/>
          <w:szCs w:val="28"/>
        </w:rPr>
        <w:t>奋达职业</w:t>
      </w:r>
      <w:proofErr w:type="gramEnd"/>
      <w:r>
        <w:rPr>
          <w:rFonts w:ascii="仿宋_GB2312" w:eastAsia="仿宋_GB2312" w:hAnsi="仿宋" w:hint="eastAsia"/>
          <w:color w:val="000000" w:themeColor="text1"/>
          <w:sz w:val="28"/>
          <w:szCs w:val="28"/>
        </w:rPr>
        <w:t>技术学校、广州羊城技工学校、广州市金领技工学校、广州羊城职业技术学校、广州市现代工业技工学校、东莞市宏达职业技术学校、广州市北达技工学校、佛山市实验技工学校、东莞市南博职业技术学校等</w:t>
      </w:r>
      <w:r>
        <w:rPr>
          <w:rFonts w:ascii="仿宋_GB2312" w:eastAsia="仿宋_GB2312" w:hAnsi="仿宋" w:hint="eastAsia"/>
          <w:b/>
          <w:color w:val="000000" w:themeColor="text1"/>
          <w:sz w:val="28"/>
          <w:szCs w:val="28"/>
        </w:rPr>
        <w:t>9所中职学校合作开展中高职贯通三二分段试点。</w:t>
      </w:r>
      <w:r>
        <w:rPr>
          <w:rFonts w:ascii="仿宋_GB2312" w:eastAsia="仿宋_GB2312" w:hAnsi="仿宋" w:hint="eastAsia"/>
          <w:color w:val="000000" w:themeColor="text1"/>
          <w:sz w:val="28"/>
          <w:szCs w:val="28"/>
        </w:rPr>
        <w:t>双方就具体试点项目成立两校联合专班工作领导小组，负责统筹解决“三二分段”试点工作中涉及的人才培养、教学常规管理、学生管理等方面的具体事务，明确工作职责，落实工作任务，严格把好中职招生、</w:t>
      </w:r>
      <w:proofErr w:type="gramStart"/>
      <w:r>
        <w:rPr>
          <w:rFonts w:ascii="仿宋_GB2312" w:eastAsia="仿宋_GB2312" w:hAnsi="仿宋" w:hint="eastAsia"/>
          <w:color w:val="000000" w:themeColor="text1"/>
          <w:sz w:val="28"/>
          <w:szCs w:val="28"/>
        </w:rPr>
        <w:t>转段考试</w:t>
      </w:r>
      <w:proofErr w:type="gramEnd"/>
      <w:r>
        <w:rPr>
          <w:rFonts w:ascii="仿宋_GB2312" w:eastAsia="仿宋_GB2312" w:hAnsi="仿宋" w:hint="eastAsia"/>
          <w:color w:val="000000" w:themeColor="text1"/>
          <w:sz w:val="28"/>
          <w:szCs w:val="28"/>
        </w:rPr>
        <w:t>和各学</w:t>
      </w:r>
      <w:proofErr w:type="gramStart"/>
      <w:r>
        <w:rPr>
          <w:rFonts w:ascii="仿宋_GB2312" w:eastAsia="仿宋_GB2312" w:hAnsi="仿宋" w:hint="eastAsia"/>
          <w:color w:val="000000" w:themeColor="text1"/>
          <w:sz w:val="28"/>
          <w:szCs w:val="28"/>
        </w:rPr>
        <w:t>段学习</w:t>
      </w:r>
      <w:proofErr w:type="gramEnd"/>
      <w:r>
        <w:rPr>
          <w:rFonts w:ascii="仿宋_GB2312" w:eastAsia="仿宋_GB2312" w:hAnsi="仿宋" w:hint="eastAsia"/>
          <w:color w:val="000000" w:themeColor="text1"/>
          <w:sz w:val="28"/>
          <w:szCs w:val="28"/>
        </w:rPr>
        <w:t>等质量关，围绕中高职贯通</w:t>
      </w:r>
      <w:proofErr w:type="gramStart"/>
      <w:r>
        <w:rPr>
          <w:rFonts w:ascii="仿宋_GB2312" w:eastAsia="仿宋_GB2312" w:hAnsi="仿宋" w:hint="eastAsia"/>
          <w:color w:val="000000" w:themeColor="text1"/>
          <w:sz w:val="28"/>
          <w:szCs w:val="28"/>
        </w:rPr>
        <w:t>转段考核</w:t>
      </w:r>
      <w:proofErr w:type="gramEnd"/>
      <w:r>
        <w:rPr>
          <w:rFonts w:ascii="仿宋_GB2312" w:eastAsia="仿宋_GB2312" w:hAnsi="仿宋" w:hint="eastAsia"/>
          <w:color w:val="000000" w:themeColor="text1"/>
          <w:sz w:val="28"/>
          <w:szCs w:val="28"/>
        </w:rPr>
        <w:t>工作方案、一体化人才培养方案的制定进行多次的研讨，确保人才培养质量。</w:t>
      </w:r>
    </w:p>
    <w:p w:rsidR="0043057D" w:rsidRDefault="0043057D">
      <w:pPr>
        <w:spacing w:line="500" w:lineRule="exact"/>
        <w:ind w:firstLineChars="200" w:firstLine="560"/>
        <w:rPr>
          <w:rFonts w:ascii="仿宋_GB2312" w:eastAsia="仿宋_GB2312" w:hAnsi="仿宋"/>
          <w:color w:val="000000" w:themeColor="text1"/>
          <w:sz w:val="28"/>
          <w:szCs w:val="28"/>
        </w:rPr>
      </w:pPr>
    </w:p>
    <w:p w:rsidR="0043057D" w:rsidRDefault="006E3948">
      <w:pPr>
        <w:pStyle w:val="ab"/>
        <w:jc w:val="left"/>
        <w:rPr>
          <w:color w:val="000000" w:themeColor="text1"/>
        </w:rPr>
      </w:pPr>
      <w:bookmarkStart w:id="31" w:name="_Toc99282105"/>
      <w:bookmarkStart w:id="32" w:name="_Toc100302400"/>
      <w:r>
        <w:rPr>
          <w:rFonts w:hint="eastAsia"/>
          <w:color w:val="000000" w:themeColor="text1"/>
        </w:rPr>
        <w:lastRenderedPageBreak/>
        <w:t>2</w:t>
      </w:r>
      <w:r>
        <w:rPr>
          <w:color w:val="000000" w:themeColor="text1"/>
        </w:rPr>
        <w:t>提质</w:t>
      </w:r>
      <w:bookmarkEnd w:id="31"/>
      <w:bookmarkEnd w:id="32"/>
    </w:p>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33" w:name="_Toc99282106"/>
      <w:bookmarkStart w:id="34" w:name="_Toc100302401"/>
      <w:r>
        <w:rPr>
          <w:rFonts w:ascii="仿宋" w:eastAsia="仿宋" w:hAnsi="仿宋" w:hint="eastAsia"/>
          <w:color w:val="000000" w:themeColor="text1"/>
          <w:sz w:val="30"/>
          <w:szCs w:val="30"/>
        </w:rPr>
        <w:t>2.1体制机制改革</w:t>
      </w:r>
      <w:bookmarkEnd w:id="33"/>
      <w:r>
        <w:rPr>
          <w:rFonts w:ascii="仿宋" w:eastAsia="仿宋" w:hAnsi="仿宋" w:hint="eastAsia"/>
          <w:color w:val="000000" w:themeColor="text1"/>
          <w:sz w:val="30"/>
          <w:szCs w:val="30"/>
        </w:rPr>
        <w:t>深入</w:t>
      </w:r>
      <w:bookmarkEnd w:id="34"/>
    </w:p>
    <w:p w:rsidR="0043057D" w:rsidRDefault="006E3948">
      <w:pPr>
        <w:pStyle w:val="4"/>
        <w:spacing w:beforeLines="50" w:before="156" w:afterLines="50" w:after="156" w:line="500" w:lineRule="exact"/>
        <w:rPr>
          <w:rFonts w:ascii="仿宋" w:eastAsia="仿宋" w:hAnsi="仿宋"/>
          <w:color w:val="FF0000"/>
          <w:sz w:val="30"/>
          <w:szCs w:val="30"/>
        </w:rPr>
      </w:pPr>
      <w:bookmarkStart w:id="35" w:name="_Toc100302402"/>
      <w:r>
        <w:rPr>
          <w:rFonts w:ascii="仿宋" w:eastAsia="仿宋" w:hAnsi="仿宋" w:hint="eastAsia"/>
          <w:color w:val="000000" w:themeColor="text1"/>
          <w:sz w:val="30"/>
          <w:szCs w:val="30"/>
        </w:rPr>
        <w:t>2.1.1深化体制机制改革</w:t>
      </w:r>
      <w:bookmarkEnd w:id="35"/>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2021年，</w:t>
      </w:r>
      <w:r>
        <w:rPr>
          <w:rFonts w:ascii="仿宋_GB2312" w:eastAsia="仿宋_GB2312" w:hAnsi="仿宋"/>
          <w:color w:val="000000" w:themeColor="text1"/>
          <w:sz w:val="28"/>
          <w:szCs w:val="28"/>
        </w:rPr>
        <w:t>学校</w:t>
      </w:r>
      <w:r>
        <w:rPr>
          <w:rFonts w:ascii="仿宋_GB2312" w:eastAsia="仿宋_GB2312" w:hAnsi="仿宋" w:hint="eastAsia"/>
          <w:color w:val="000000" w:themeColor="text1"/>
          <w:sz w:val="28"/>
          <w:szCs w:val="28"/>
        </w:rPr>
        <w:t>积极探索综合办学管理创新，强化规章制度建设、深入推进内控体系建设，深化教育教学改革，加强学生管理，强化校园安全管理。通过体制机制改革与建设，切实提升了学校办学水平和人才培养质量，成效明显。</w:t>
      </w:r>
    </w:p>
    <w:p w:rsidR="00C57906" w:rsidRPr="000057F8" w:rsidRDefault="006E3948" w:rsidP="00236024">
      <w:pPr>
        <w:spacing w:line="500" w:lineRule="exact"/>
        <w:ind w:firstLineChars="200" w:firstLine="562"/>
        <w:rPr>
          <w:rFonts w:ascii="仿宋_GB2312" w:eastAsia="仿宋_GB2312" w:hAnsi="仿宋"/>
          <w:color w:val="000000" w:themeColor="text1"/>
          <w:sz w:val="28"/>
          <w:szCs w:val="28"/>
        </w:rPr>
      </w:pPr>
      <w:r w:rsidRPr="00D3299E">
        <w:rPr>
          <w:rFonts w:ascii="仿宋_GB2312" w:eastAsia="仿宋_GB2312" w:hAnsi="仿宋" w:hint="eastAsia"/>
          <w:b/>
          <w:color w:val="000000" w:themeColor="text1"/>
          <w:sz w:val="28"/>
          <w:szCs w:val="28"/>
        </w:rPr>
        <w:t>（1）坚持政治统领，培育党建品牌</w:t>
      </w:r>
      <w:r w:rsidR="00D3299E" w:rsidRPr="00D3299E">
        <w:rPr>
          <w:rFonts w:ascii="仿宋_GB2312" w:eastAsia="仿宋_GB2312" w:hAnsi="仿宋" w:hint="eastAsia"/>
          <w:b/>
          <w:color w:val="000000" w:themeColor="text1"/>
          <w:sz w:val="28"/>
          <w:szCs w:val="28"/>
        </w:rPr>
        <w:t>，实现教师党支部“双带头人”比例达标</w:t>
      </w:r>
      <w:r w:rsidRPr="00D3299E">
        <w:rPr>
          <w:rFonts w:ascii="仿宋_GB2312" w:eastAsia="仿宋_GB2312" w:hAnsi="仿宋" w:hint="eastAsia"/>
          <w:b/>
          <w:color w:val="000000" w:themeColor="text1"/>
          <w:sz w:val="28"/>
          <w:szCs w:val="28"/>
        </w:rPr>
        <w:t>。</w:t>
      </w:r>
      <w:r w:rsidR="00236024" w:rsidRPr="00236024">
        <w:rPr>
          <w:rFonts w:ascii="仿宋_GB2312" w:eastAsia="仿宋_GB2312" w:hAnsi="仿宋"/>
          <w:color w:val="000000" w:themeColor="text1"/>
          <w:sz w:val="28"/>
          <w:szCs w:val="28"/>
        </w:rPr>
        <w:fldChar w:fldCharType="begin"/>
      </w:r>
      <w:r w:rsidR="00236024" w:rsidRPr="00236024">
        <w:rPr>
          <w:rFonts w:ascii="仿宋_GB2312" w:eastAsia="仿宋_GB2312" w:hAnsi="仿宋"/>
          <w:color w:val="000000" w:themeColor="text1"/>
          <w:sz w:val="28"/>
          <w:szCs w:val="28"/>
        </w:rPr>
        <w:instrText xml:space="preserve"> </w:instrText>
      </w:r>
      <w:r w:rsidR="00236024" w:rsidRPr="00236024">
        <w:rPr>
          <w:rFonts w:ascii="仿宋_GB2312" w:eastAsia="仿宋_GB2312" w:hAnsi="仿宋" w:hint="eastAsia"/>
          <w:color w:val="000000" w:themeColor="text1"/>
          <w:sz w:val="28"/>
          <w:szCs w:val="28"/>
        </w:rPr>
        <w:instrText>eq \o\ac(</w:instrText>
      </w:r>
      <w:r w:rsidR="00236024" w:rsidRPr="00236024">
        <w:rPr>
          <w:rFonts w:ascii="仿宋_GB2312" w:eastAsia="仿宋_GB2312" w:hAnsi="仿宋" w:hint="eastAsia"/>
          <w:color w:val="000000" w:themeColor="text1"/>
          <w:position w:val="-5"/>
          <w:sz w:val="42"/>
          <w:szCs w:val="28"/>
        </w:rPr>
        <w:instrText>○</w:instrText>
      </w:r>
      <w:r w:rsidR="00236024" w:rsidRPr="00236024">
        <w:rPr>
          <w:rFonts w:ascii="仿宋_GB2312" w:eastAsia="仿宋_GB2312" w:hAnsi="仿宋" w:hint="eastAsia"/>
          <w:color w:val="000000" w:themeColor="text1"/>
          <w:sz w:val="28"/>
          <w:szCs w:val="28"/>
        </w:rPr>
        <w:instrText>,1)</w:instrText>
      </w:r>
      <w:r w:rsidR="00236024" w:rsidRPr="00236024">
        <w:rPr>
          <w:rFonts w:ascii="仿宋_GB2312" w:eastAsia="仿宋_GB2312" w:hAnsi="仿宋"/>
          <w:color w:val="000000" w:themeColor="text1"/>
          <w:sz w:val="28"/>
          <w:szCs w:val="28"/>
        </w:rPr>
        <w:fldChar w:fldCharType="end"/>
      </w:r>
      <w:r w:rsidRPr="00D3299E">
        <w:rPr>
          <w:rFonts w:ascii="仿宋_GB2312" w:eastAsia="仿宋_GB2312" w:hAnsi="仿宋" w:hint="eastAsia"/>
          <w:color w:val="000000" w:themeColor="text1"/>
          <w:sz w:val="28"/>
          <w:szCs w:val="28"/>
        </w:rPr>
        <w:t>深化学习武装理论，深入推进党风廉政建设，组织党委中心组学习10次，邀请校外专</w:t>
      </w:r>
      <w:r w:rsidRPr="000057F8">
        <w:rPr>
          <w:rFonts w:ascii="仿宋_GB2312" w:eastAsia="仿宋_GB2312" w:hAnsi="仿宋" w:hint="eastAsia"/>
          <w:color w:val="000000" w:themeColor="text1"/>
          <w:sz w:val="28"/>
          <w:szCs w:val="28"/>
        </w:rPr>
        <w:t>家到校宣讲习近平总书记“七一”重要讲话精神</w:t>
      </w:r>
      <w:r w:rsidR="000057F8">
        <w:rPr>
          <w:rFonts w:ascii="仿宋_GB2312" w:eastAsia="仿宋_GB2312" w:hAnsi="仿宋" w:hint="eastAsia"/>
          <w:color w:val="000000" w:themeColor="text1"/>
          <w:sz w:val="28"/>
          <w:szCs w:val="28"/>
        </w:rPr>
        <w:t>。</w:t>
      </w:r>
      <w:r w:rsidR="00236024">
        <w:rPr>
          <w:rFonts w:ascii="仿宋_GB2312" w:eastAsia="仿宋_GB2312" w:hAnsi="仿宋"/>
          <w:color w:val="000000" w:themeColor="text1"/>
          <w:sz w:val="28"/>
          <w:szCs w:val="28"/>
        </w:rPr>
        <w:fldChar w:fldCharType="begin"/>
      </w:r>
      <w:r w:rsidR="00236024">
        <w:rPr>
          <w:rFonts w:ascii="仿宋_GB2312" w:eastAsia="仿宋_GB2312" w:hAnsi="仿宋"/>
          <w:color w:val="000000" w:themeColor="text1"/>
          <w:sz w:val="28"/>
          <w:szCs w:val="28"/>
        </w:rPr>
        <w:instrText xml:space="preserve"> </w:instrText>
      </w:r>
      <w:r w:rsidR="00236024">
        <w:rPr>
          <w:rFonts w:ascii="仿宋_GB2312" w:eastAsia="仿宋_GB2312" w:hAnsi="仿宋" w:hint="eastAsia"/>
          <w:color w:val="000000" w:themeColor="text1"/>
          <w:sz w:val="28"/>
          <w:szCs w:val="28"/>
        </w:rPr>
        <w:instrText>eq \o\ac(</w:instrText>
      </w:r>
      <w:r w:rsidR="00236024" w:rsidRPr="00236024">
        <w:rPr>
          <w:rFonts w:ascii="仿宋_GB2312" w:eastAsia="仿宋_GB2312" w:hAnsi="仿宋" w:hint="eastAsia"/>
          <w:color w:val="000000" w:themeColor="text1"/>
          <w:position w:val="-5"/>
          <w:sz w:val="42"/>
          <w:szCs w:val="28"/>
        </w:rPr>
        <w:instrText>○</w:instrText>
      </w:r>
      <w:r w:rsidR="00236024">
        <w:rPr>
          <w:rFonts w:ascii="仿宋_GB2312" w:eastAsia="仿宋_GB2312" w:hAnsi="仿宋" w:hint="eastAsia"/>
          <w:color w:val="000000" w:themeColor="text1"/>
          <w:sz w:val="28"/>
          <w:szCs w:val="28"/>
        </w:rPr>
        <w:instrText>,2)</w:instrText>
      </w:r>
      <w:r w:rsidR="00236024">
        <w:rPr>
          <w:rFonts w:ascii="仿宋_GB2312" w:eastAsia="仿宋_GB2312" w:hAnsi="仿宋"/>
          <w:color w:val="000000" w:themeColor="text1"/>
          <w:sz w:val="28"/>
          <w:szCs w:val="28"/>
        </w:rPr>
        <w:fldChar w:fldCharType="end"/>
      </w:r>
      <w:r w:rsidRPr="000057F8">
        <w:rPr>
          <w:rFonts w:ascii="仿宋_GB2312" w:eastAsia="仿宋_GB2312" w:hAnsi="仿宋" w:hint="eastAsia"/>
          <w:color w:val="000000" w:themeColor="text1"/>
          <w:sz w:val="28"/>
          <w:szCs w:val="28"/>
        </w:rPr>
        <w:t>全面加强制度建设和基层党组织建设，修订完善规章制度</w:t>
      </w:r>
      <w:r w:rsidRPr="00D3299E">
        <w:rPr>
          <w:rFonts w:ascii="仿宋_GB2312" w:eastAsia="仿宋_GB2312" w:hAnsi="仿宋" w:hint="eastAsia"/>
          <w:color w:val="000000" w:themeColor="text1"/>
          <w:sz w:val="28"/>
          <w:szCs w:val="28"/>
        </w:rPr>
        <w:t>，优化基层党组织设置，实现基层组织全覆盖，实现教师党支部“双带头人”比例达标</w:t>
      </w:r>
      <w:r w:rsidR="00236024">
        <w:rPr>
          <w:rFonts w:ascii="仿宋_GB2312" w:eastAsia="仿宋_GB2312" w:hAnsi="仿宋" w:hint="eastAsia"/>
          <w:color w:val="000000" w:themeColor="text1"/>
          <w:sz w:val="28"/>
          <w:szCs w:val="28"/>
        </w:rPr>
        <w:t>。</w:t>
      </w:r>
      <w:r w:rsidR="00236024">
        <w:rPr>
          <w:rFonts w:ascii="仿宋_GB2312" w:eastAsia="仿宋_GB2312" w:hAnsi="仿宋"/>
          <w:color w:val="000000" w:themeColor="text1"/>
          <w:sz w:val="28"/>
          <w:szCs w:val="28"/>
        </w:rPr>
        <w:fldChar w:fldCharType="begin"/>
      </w:r>
      <w:r w:rsidR="00236024">
        <w:rPr>
          <w:rFonts w:ascii="仿宋_GB2312" w:eastAsia="仿宋_GB2312" w:hAnsi="仿宋"/>
          <w:color w:val="000000" w:themeColor="text1"/>
          <w:sz w:val="28"/>
          <w:szCs w:val="28"/>
        </w:rPr>
        <w:instrText xml:space="preserve"> </w:instrText>
      </w:r>
      <w:r w:rsidR="00236024">
        <w:rPr>
          <w:rFonts w:ascii="仿宋_GB2312" w:eastAsia="仿宋_GB2312" w:hAnsi="仿宋" w:hint="eastAsia"/>
          <w:color w:val="000000" w:themeColor="text1"/>
          <w:sz w:val="28"/>
          <w:szCs w:val="28"/>
        </w:rPr>
        <w:instrText>eq \o\ac(</w:instrText>
      </w:r>
      <w:r w:rsidR="00236024" w:rsidRPr="00236024">
        <w:rPr>
          <w:rFonts w:ascii="仿宋_GB2312" w:eastAsia="仿宋_GB2312" w:hAnsi="仿宋" w:hint="eastAsia"/>
          <w:color w:val="000000" w:themeColor="text1"/>
          <w:position w:val="-5"/>
          <w:sz w:val="42"/>
          <w:szCs w:val="28"/>
        </w:rPr>
        <w:instrText>○</w:instrText>
      </w:r>
      <w:r w:rsidR="00236024">
        <w:rPr>
          <w:rFonts w:ascii="仿宋_GB2312" w:eastAsia="仿宋_GB2312" w:hAnsi="仿宋" w:hint="eastAsia"/>
          <w:color w:val="000000" w:themeColor="text1"/>
          <w:sz w:val="28"/>
          <w:szCs w:val="28"/>
        </w:rPr>
        <w:instrText>,3)</w:instrText>
      </w:r>
      <w:r w:rsidR="00236024">
        <w:rPr>
          <w:rFonts w:ascii="仿宋_GB2312" w:eastAsia="仿宋_GB2312" w:hAnsi="仿宋"/>
          <w:color w:val="000000" w:themeColor="text1"/>
          <w:sz w:val="28"/>
          <w:szCs w:val="28"/>
        </w:rPr>
        <w:fldChar w:fldCharType="end"/>
      </w:r>
      <w:r w:rsidRPr="00D3299E">
        <w:rPr>
          <w:rFonts w:ascii="仿宋_GB2312" w:eastAsia="仿宋_GB2312" w:hAnsi="仿宋" w:hint="eastAsia"/>
          <w:color w:val="000000" w:themeColor="text1"/>
          <w:sz w:val="28"/>
          <w:szCs w:val="28"/>
        </w:rPr>
        <w:t>开展重点民生项目调研19次，实地推进落实27(场)次，完成“我为群众办实事”8个重点项目,组织党员办实事334件，惠及5047人。</w:t>
      </w:r>
      <w:r w:rsidR="00236024">
        <w:rPr>
          <w:rFonts w:ascii="仿宋_GB2312" w:eastAsia="仿宋_GB2312" w:hAnsi="仿宋"/>
          <w:color w:val="000000" w:themeColor="text1"/>
          <w:sz w:val="28"/>
          <w:szCs w:val="28"/>
        </w:rPr>
        <w:fldChar w:fldCharType="begin"/>
      </w:r>
      <w:r w:rsidR="00236024">
        <w:rPr>
          <w:rFonts w:ascii="仿宋_GB2312" w:eastAsia="仿宋_GB2312" w:hAnsi="仿宋"/>
          <w:color w:val="000000" w:themeColor="text1"/>
          <w:sz w:val="28"/>
          <w:szCs w:val="28"/>
        </w:rPr>
        <w:instrText xml:space="preserve"> </w:instrText>
      </w:r>
      <w:r w:rsidR="00236024">
        <w:rPr>
          <w:rFonts w:ascii="仿宋_GB2312" w:eastAsia="仿宋_GB2312" w:hAnsi="仿宋" w:hint="eastAsia"/>
          <w:color w:val="000000" w:themeColor="text1"/>
          <w:sz w:val="28"/>
          <w:szCs w:val="28"/>
        </w:rPr>
        <w:instrText>eq \o\ac(</w:instrText>
      </w:r>
      <w:r w:rsidR="00236024" w:rsidRPr="00236024">
        <w:rPr>
          <w:rFonts w:ascii="仿宋_GB2312" w:eastAsia="仿宋_GB2312" w:hAnsi="仿宋" w:hint="eastAsia"/>
          <w:color w:val="000000" w:themeColor="text1"/>
          <w:position w:val="-5"/>
          <w:sz w:val="42"/>
          <w:szCs w:val="28"/>
        </w:rPr>
        <w:instrText>○</w:instrText>
      </w:r>
      <w:r w:rsidR="00236024">
        <w:rPr>
          <w:rFonts w:ascii="仿宋_GB2312" w:eastAsia="仿宋_GB2312" w:hAnsi="仿宋" w:hint="eastAsia"/>
          <w:color w:val="000000" w:themeColor="text1"/>
          <w:sz w:val="28"/>
          <w:szCs w:val="28"/>
        </w:rPr>
        <w:instrText>,4)</w:instrText>
      </w:r>
      <w:r w:rsidR="00236024">
        <w:rPr>
          <w:rFonts w:ascii="仿宋_GB2312" w:eastAsia="仿宋_GB2312" w:hAnsi="仿宋"/>
          <w:color w:val="000000" w:themeColor="text1"/>
          <w:sz w:val="28"/>
          <w:szCs w:val="28"/>
        </w:rPr>
        <w:fldChar w:fldCharType="end"/>
      </w:r>
      <w:r w:rsidR="000057F8" w:rsidRPr="000057F8">
        <w:rPr>
          <w:rFonts w:ascii="仿宋_GB2312" w:eastAsia="仿宋_GB2312" w:hAnsi="仿宋" w:hint="eastAsia"/>
          <w:color w:val="000000" w:themeColor="text1"/>
          <w:sz w:val="28"/>
          <w:szCs w:val="28"/>
        </w:rPr>
        <w:t>新华网、中国网、光明网、人民日报</w:t>
      </w:r>
      <w:proofErr w:type="gramStart"/>
      <w:r w:rsidR="000057F8" w:rsidRPr="000057F8">
        <w:rPr>
          <w:rFonts w:ascii="仿宋_GB2312" w:eastAsia="仿宋_GB2312" w:hAnsi="仿宋" w:hint="eastAsia"/>
          <w:color w:val="000000" w:themeColor="text1"/>
          <w:sz w:val="28"/>
          <w:szCs w:val="28"/>
        </w:rPr>
        <w:t>等央媒以及</w:t>
      </w:r>
      <w:proofErr w:type="gramEnd"/>
      <w:r w:rsidR="000057F8" w:rsidRPr="000057F8">
        <w:rPr>
          <w:rFonts w:ascii="仿宋_GB2312" w:eastAsia="仿宋_GB2312" w:hAnsi="仿宋" w:hint="eastAsia"/>
          <w:color w:val="000000" w:themeColor="text1"/>
          <w:sz w:val="28"/>
          <w:szCs w:val="28"/>
        </w:rPr>
        <w:t>南方+、信息时报、省</w:t>
      </w:r>
      <w:proofErr w:type="gramStart"/>
      <w:r w:rsidR="000057F8" w:rsidRPr="000057F8">
        <w:rPr>
          <w:rFonts w:ascii="仿宋_GB2312" w:eastAsia="仿宋_GB2312" w:hAnsi="仿宋" w:hint="eastAsia"/>
          <w:color w:val="000000" w:themeColor="text1"/>
          <w:sz w:val="28"/>
          <w:szCs w:val="28"/>
        </w:rPr>
        <w:t>教育厅官网以</w:t>
      </w:r>
      <w:proofErr w:type="gramEnd"/>
      <w:r w:rsidR="000057F8" w:rsidRPr="000057F8">
        <w:rPr>
          <w:rFonts w:ascii="仿宋_GB2312" w:eastAsia="仿宋_GB2312" w:hAnsi="仿宋" w:hint="eastAsia"/>
          <w:color w:val="000000" w:themeColor="text1"/>
          <w:sz w:val="28"/>
          <w:szCs w:val="28"/>
        </w:rPr>
        <w:t>“发挥党建引领优势 赋能乡村振兴”报道我校等党史学习教育相关内容55篇，2021年，学校官微月度最好成绩为全国第30名、广东省第7名，学校官方视频</w:t>
      </w:r>
      <w:proofErr w:type="gramStart"/>
      <w:r w:rsidR="000057F8" w:rsidRPr="000057F8">
        <w:rPr>
          <w:rFonts w:ascii="仿宋_GB2312" w:eastAsia="仿宋_GB2312" w:hAnsi="仿宋" w:hint="eastAsia"/>
          <w:color w:val="000000" w:themeColor="text1"/>
          <w:sz w:val="28"/>
          <w:szCs w:val="28"/>
        </w:rPr>
        <w:t>号最好</w:t>
      </w:r>
      <w:proofErr w:type="gramEnd"/>
      <w:r w:rsidR="000057F8" w:rsidRPr="000057F8">
        <w:rPr>
          <w:rFonts w:ascii="仿宋_GB2312" w:eastAsia="仿宋_GB2312" w:hAnsi="仿宋" w:hint="eastAsia"/>
          <w:color w:val="000000" w:themeColor="text1"/>
          <w:sz w:val="28"/>
          <w:szCs w:val="28"/>
        </w:rPr>
        <w:t>成绩</w:t>
      </w:r>
      <w:proofErr w:type="gramStart"/>
      <w:r w:rsidR="000057F8" w:rsidRPr="000057F8">
        <w:rPr>
          <w:rFonts w:ascii="仿宋_GB2312" w:eastAsia="仿宋_GB2312" w:hAnsi="仿宋" w:hint="eastAsia"/>
          <w:color w:val="000000" w:themeColor="text1"/>
          <w:sz w:val="28"/>
          <w:szCs w:val="28"/>
        </w:rPr>
        <w:t>全国周榜第1名</w:t>
      </w:r>
      <w:proofErr w:type="gramEnd"/>
      <w:r w:rsidR="000057F8" w:rsidRPr="000057F8">
        <w:rPr>
          <w:rFonts w:ascii="仿宋_GB2312" w:eastAsia="仿宋_GB2312" w:hAnsi="仿宋" w:hint="eastAsia"/>
          <w:color w:val="000000" w:themeColor="text1"/>
          <w:sz w:val="28"/>
          <w:szCs w:val="28"/>
        </w:rPr>
        <w:t>。</w:t>
      </w:r>
    </w:p>
    <w:p w:rsidR="0043057D" w:rsidRDefault="006E3948" w:rsidP="00136522">
      <w:pPr>
        <w:spacing w:line="500" w:lineRule="exact"/>
        <w:ind w:firstLineChars="200" w:firstLine="562"/>
        <w:rPr>
          <w:rFonts w:ascii="仿宋_GB2312" w:eastAsia="仿宋_GB2312" w:hAnsi="仿宋"/>
          <w:color w:val="000000" w:themeColor="text1"/>
          <w:sz w:val="28"/>
          <w:szCs w:val="28"/>
        </w:rPr>
      </w:pPr>
      <w:r w:rsidRPr="00136913">
        <w:rPr>
          <w:rFonts w:ascii="仿宋_GB2312" w:eastAsia="仿宋_GB2312" w:hAnsi="仿宋" w:hint="eastAsia"/>
          <w:b/>
          <w:color w:val="000000" w:themeColor="text1"/>
          <w:sz w:val="28"/>
          <w:szCs w:val="28"/>
        </w:rPr>
        <w:t>（2）</w:t>
      </w:r>
      <w:r w:rsidR="00136913" w:rsidRPr="00136913">
        <w:rPr>
          <w:rFonts w:ascii="仿宋_GB2312" w:eastAsia="仿宋_GB2312" w:hAnsi="仿宋" w:hint="eastAsia"/>
          <w:b/>
          <w:color w:val="000000" w:themeColor="text1"/>
          <w:sz w:val="28"/>
          <w:szCs w:val="28"/>
        </w:rPr>
        <w:t>构建“网格化+硬措施+大数据”的立体化防疫工作模式</w:t>
      </w:r>
      <w:r w:rsidR="00EA27E3" w:rsidRPr="00EA27E3">
        <w:rPr>
          <w:rFonts w:ascii="仿宋_GB2312" w:eastAsia="仿宋_GB2312" w:hAnsi="仿宋" w:hint="eastAsia"/>
          <w:b/>
          <w:color w:val="000000" w:themeColor="text1"/>
          <w:sz w:val="28"/>
          <w:szCs w:val="28"/>
        </w:rPr>
        <w:t>，形成“线上+线下”“校内+校外"疫情防控工作体系。</w:t>
      </w:r>
      <w:r w:rsidRPr="00136913">
        <w:rPr>
          <w:rFonts w:ascii="仿宋_GB2312" w:eastAsia="仿宋_GB2312" w:hAnsi="仿宋"/>
          <w:color w:val="000000" w:themeColor="text1"/>
          <w:sz w:val="28"/>
          <w:szCs w:val="28"/>
        </w:rPr>
        <w:t>加强后勤保障，建设平安校园</w:t>
      </w:r>
      <w:r w:rsidRPr="00136913">
        <w:rPr>
          <w:rFonts w:ascii="仿宋_GB2312" w:eastAsia="仿宋_GB2312" w:hAnsi="仿宋" w:hint="eastAsia"/>
          <w:color w:val="000000" w:themeColor="text1"/>
          <w:sz w:val="28"/>
          <w:szCs w:val="28"/>
        </w:rPr>
        <w:t>，</w:t>
      </w:r>
      <w:r w:rsidRPr="00136913">
        <w:rPr>
          <w:rFonts w:ascii="仿宋_GB2312" w:eastAsia="仿宋_GB2312" w:hAnsi="仿宋"/>
          <w:color w:val="000000" w:themeColor="text1"/>
          <w:sz w:val="28"/>
          <w:szCs w:val="28"/>
        </w:rPr>
        <w:t>修订校园治安、综合治理、消防安全等多项制度，新增食品安全、公共卫生、自然灾害、反</w:t>
      </w:r>
      <w:proofErr w:type="gramStart"/>
      <w:r w:rsidRPr="00136913">
        <w:rPr>
          <w:rFonts w:ascii="仿宋_GB2312" w:eastAsia="仿宋_GB2312" w:hAnsi="仿宋"/>
          <w:color w:val="000000" w:themeColor="text1"/>
          <w:sz w:val="28"/>
          <w:szCs w:val="28"/>
        </w:rPr>
        <w:t>恐安全</w:t>
      </w:r>
      <w:proofErr w:type="gramEnd"/>
      <w:r w:rsidRPr="00136913">
        <w:rPr>
          <w:rFonts w:ascii="仿宋_GB2312" w:eastAsia="仿宋_GB2312" w:hAnsi="仿宋"/>
          <w:color w:val="000000" w:themeColor="text1"/>
          <w:sz w:val="28"/>
          <w:szCs w:val="28"/>
        </w:rPr>
        <w:t>等制度。</w:t>
      </w:r>
      <w:r w:rsidRPr="0079434A">
        <w:rPr>
          <w:rFonts w:ascii="仿宋_GB2312" w:eastAsia="仿宋_GB2312" w:hAnsi="仿宋" w:hint="eastAsia"/>
          <w:color w:val="000000" w:themeColor="text1"/>
          <w:sz w:val="28"/>
          <w:szCs w:val="28"/>
        </w:rPr>
        <w:t>以防疫工作为重点，全</w:t>
      </w:r>
      <w:r>
        <w:rPr>
          <w:rFonts w:ascii="仿宋_GB2312" w:eastAsia="仿宋_GB2312" w:hAnsi="仿宋" w:hint="eastAsia"/>
          <w:color w:val="000000" w:themeColor="text1"/>
          <w:sz w:val="28"/>
          <w:szCs w:val="28"/>
        </w:rPr>
        <w:t>面保障师生员工健康安全，建立了联防联控工作体系，成立防疫工作领导小组，设立跨部门办公室，制定实施防控方案和应急预案，构建“网格化+硬措施+大数据”的立体化</w:t>
      </w:r>
      <w:r w:rsidR="00136913">
        <w:rPr>
          <w:rFonts w:ascii="仿宋_GB2312" w:eastAsia="仿宋_GB2312" w:hAnsi="仿宋" w:hint="eastAsia"/>
          <w:color w:val="000000" w:themeColor="text1"/>
          <w:sz w:val="28"/>
          <w:szCs w:val="28"/>
        </w:rPr>
        <w:t>防疫</w:t>
      </w:r>
      <w:r>
        <w:rPr>
          <w:rFonts w:ascii="仿宋_GB2312" w:eastAsia="仿宋_GB2312" w:hAnsi="仿宋" w:hint="eastAsia"/>
          <w:color w:val="000000" w:themeColor="text1"/>
          <w:sz w:val="28"/>
          <w:szCs w:val="28"/>
        </w:rPr>
        <w:t>工作模式，形成“线</w:t>
      </w:r>
      <w:r>
        <w:rPr>
          <w:rFonts w:ascii="仿宋_GB2312" w:eastAsia="仿宋_GB2312" w:hAnsi="仿宋" w:hint="eastAsia"/>
          <w:color w:val="000000" w:themeColor="text1"/>
          <w:sz w:val="28"/>
          <w:szCs w:val="28"/>
        </w:rPr>
        <w:lastRenderedPageBreak/>
        <w:t>上+线下”“校内+校外"疫情防控工作体系。2021年共开展疫情防控演练4次，组织完成4次全员核酸检测、6次疫苗接种工作，有力保障了学生上学、学校上课工作的有序进行。</w:t>
      </w:r>
    </w:p>
    <w:p w:rsidR="0043057D" w:rsidRDefault="006E3948" w:rsidP="00136522">
      <w:pPr>
        <w:spacing w:line="500" w:lineRule="exact"/>
        <w:ind w:firstLineChars="200" w:firstLine="562"/>
        <w:rPr>
          <w:rFonts w:ascii="仿宋_GB2312" w:eastAsia="仿宋_GB2312" w:hAnsi="仿宋"/>
          <w:color w:val="000000" w:themeColor="text1"/>
          <w:sz w:val="28"/>
          <w:szCs w:val="28"/>
        </w:rPr>
      </w:pPr>
      <w:r w:rsidRPr="00DC31C0">
        <w:rPr>
          <w:rFonts w:ascii="仿宋_GB2312" w:eastAsia="仿宋_GB2312" w:hAnsi="仿宋" w:hint="eastAsia"/>
          <w:b/>
          <w:color w:val="000000" w:themeColor="text1"/>
          <w:sz w:val="28"/>
          <w:szCs w:val="28"/>
        </w:rPr>
        <w:t>（3）依法治校纵深推进，</w:t>
      </w:r>
      <w:r w:rsidR="00DC31C0" w:rsidRPr="00DC31C0">
        <w:rPr>
          <w:rFonts w:ascii="仿宋_GB2312" w:eastAsia="仿宋_GB2312" w:hAnsi="仿宋" w:hint="eastAsia"/>
          <w:b/>
          <w:color w:val="000000" w:themeColor="text1"/>
          <w:sz w:val="28"/>
          <w:szCs w:val="28"/>
        </w:rPr>
        <w:t>修订各类规章制度41份，为科学决策、科学管理提供制度保障</w:t>
      </w:r>
      <w:r w:rsidRPr="00DC31C0">
        <w:rPr>
          <w:rFonts w:ascii="仿宋_GB2312" w:eastAsia="仿宋_GB2312" w:hAnsi="仿宋" w:hint="eastAsia"/>
          <w:b/>
          <w:color w:val="000000" w:themeColor="text1"/>
          <w:sz w:val="28"/>
          <w:szCs w:val="28"/>
        </w:rPr>
        <w:t>。</w:t>
      </w:r>
      <w:r>
        <w:rPr>
          <w:rFonts w:ascii="仿宋_GB2312" w:eastAsia="仿宋_GB2312" w:hAnsi="仿宋" w:hint="eastAsia"/>
          <w:color w:val="000000" w:themeColor="text1"/>
          <w:sz w:val="28"/>
          <w:szCs w:val="28"/>
        </w:rPr>
        <w:t>深入学习贯彻教育部《关于进一步加强高等学校法治工作的意见》，主动适应扩容带来的挑战，不断推进制度机制创新，制定修订各类规章制度41份，为科学决策、科学管理提供制度保障，内部管理做到有</w:t>
      </w:r>
      <w:proofErr w:type="gramStart"/>
      <w:r>
        <w:rPr>
          <w:rFonts w:ascii="仿宋_GB2312" w:eastAsia="仿宋_GB2312" w:hAnsi="仿宋" w:hint="eastAsia"/>
          <w:color w:val="000000" w:themeColor="text1"/>
          <w:sz w:val="28"/>
          <w:szCs w:val="28"/>
        </w:rPr>
        <w:t>规</w:t>
      </w:r>
      <w:proofErr w:type="gramEnd"/>
      <w:r>
        <w:rPr>
          <w:rFonts w:ascii="仿宋_GB2312" w:eastAsia="仿宋_GB2312" w:hAnsi="仿宋" w:hint="eastAsia"/>
          <w:color w:val="000000" w:themeColor="text1"/>
          <w:sz w:val="28"/>
          <w:szCs w:val="28"/>
        </w:rPr>
        <w:t>可依，管理进一步规范。认真落实重大决策的程序性要求，确保决策程序合理合</w:t>
      </w:r>
      <w:proofErr w:type="gramStart"/>
      <w:r>
        <w:rPr>
          <w:rFonts w:ascii="仿宋_GB2312" w:eastAsia="仿宋_GB2312" w:hAnsi="仿宋" w:hint="eastAsia"/>
          <w:color w:val="000000" w:themeColor="text1"/>
          <w:sz w:val="28"/>
          <w:szCs w:val="28"/>
        </w:rPr>
        <w:t>规</w:t>
      </w:r>
      <w:proofErr w:type="gramEnd"/>
      <w:r>
        <w:rPr>
          <w:rFonts w:ascii="仿宋_GB2312" w:eastAsia="仿宋_GB2312" w:hAnsi="仿宋" w:hint="eastAsia"/>
          <w:color w:val="000000" w:themeColor="text1"/>
          <w:sz w:val="28"/>
          <w:szCs w:val="28"/>
        </w:rPr>
        <w:t>合法。大力开展普法宣传教育，邀请广东省民办教育协会常务副会长张耀荣来校宣讲《依法办学、规范管理》。</w:t>
      </w:r>
    </w:p>
    <w:p w:rsidR="0043057D" w:rsidRDefault="006E3948" w:rsidP="00136522">
      <w:pPr>
        <w:spacing w:line="500" w:lineRule="exact"/>
        <w:ind w:firstLineChars="200" w:firstLine="562"/>
        <w:rPr>
          <w:rFonts w:ascii="仿宋_GB2312" w:eastAsia="仿宋_GB2312" w:hAnsi="仿宋"/>
          <w:sz w:val="28"/>
          <w:szCs w:val="28"/>
        </w:rPr>
      </w:pPr>
      <w:r w:rsidRPr="00DD4A68">
        <w:rPr>
          <w:rFonts w:ascii="仿宋_GB2312" w:eastAsia="仿宋_GB2312" w:hAnsi="仿宋" w:hint="eastAsia"/>
          <w:b/>
          <w:color w:val="000000" w:themeColor="text1"/>
          <w:sz w:val="28"/>
          <w:szCs w:val="28"/>
        </w:rPr>
        <w:t>（4）</w:t>
      </w:r>
      <w:r w:rsidRPr="00DD4A68">
        <w:rPr>
          <w:rFonts w:ascii="仿宋_GB2312" w:eastAsia="仿宋_GB2312" w:hAnsi="仿宋"/>
          <w:b/>
          <w:color w:val="000000" w:themeColor="text1"/>
          <w:sz w:val="28"/>
          <w:szCs w:val="28"/>
        </w:rPr>
        <w:t>深化</w:t>
      </w:r>
      <w:r w:rsidRPr="00DD4A68">
        <w:rPr>
          <w:rFonts w:ascii="仿宋_GB2312" w:eastAsia="仿宋_GB2312" w:hAnsi="仿宋" w:hint="eastAsia"/>
          <w:b/>
          <w:color w:val="000000" w:themeColor="text1"/>
          <w:sz w:val="28"/>
          <w:szCs w:val="28"/>
        </w:rPr>
        <w:t>教育教学改革</w:t>
      </w:r>
      <w:r w:rsidRPr="00DD4A68">
        <w:rPr>
          <w:rFonts w:ascii="仿宋_GB2312" w:eastAsia="仿宋_GB2312" w:hAnsi="仿宋"/>
          <w:b/>
          <w:color w:val="000000" w:themeColor="text1"/>
          <w:sz w:val="28"/>
          <w:szCs w:val="28"/>
        </w:rPr>
        <w:t>，</w:t>
      </w:r>
      <w:r w:rsidR="00DD4A68" w:rsidRPr="00DD4A68">
        <w:rPr>
          <w:rFonts w:ascii="仿宋_GB2312" w:eastAsia="仿宋_GB2312" w:hAnsi="仿宋" w:hint="eastAsia"/>
          <w:b/>
          <w:color w:val="000000" w:themeColor="text1"/>
          <w:sz w:val="28"/>
          <w:szCs w:val="28"/>
        </w:rPr>
        <w:t>构建“以赛促学、以学促教、以教促改”长效机制</w:t>
      </w:r>
      <w:r w:rsidRPr="00DD4A68">
        <w:rPr>
          <w:rFonts w:ascii="仿宋_GB2312" w:eastAsia="仿宋_GB2312" w:hAnsi="仿宋"/>
          <w:b/>
          <w:color w:val="000000" w:themeColor="text1"/>
          <w:sz w:val="28"/>
          <w:szCs w:val="28"/>
        </w:rPr>
        <w:t>。</w:t>
      </w:r>
      <w:r>
        <w:rPr>
          <w:rFonts w:ascii="仿宋_GB2312" w:eastAsia="仿宋_GB2312" w:hAnsi="仿宋" w:hint="eastAsia"/>
          <w:color w:val="000000" w:themeColor="text1"/>
          <w:sz w:val="28"/>
          <w:szCs w:val="28"/>
        </w:rPr>
        <w:t>2021年，学校制定和落实《广州华南商贸职业学院全面深化课程教育教学改革实施方案》，出台《广州华南商贸职业学院教师教学工作量计算办法》等制度13项，加强专业和课程建设，完善教学管理机制，推进现代学徒制、“</w:t>
      </w:r>
      <w:r>
        <w:rPr>
          <w:rFonts w:ascii="仿宋_GB2312" w:eastAsia="仿宋_GB2312" w:hAnsi="仿宋"/>
          <w:color w:val="000000" w:themeColor="text1"/>
          <w:sz w:val="28"/>
          <w:szCs w:val="28"/>
        </w:rPr>
        <w:t>1+X</w:t>
      </w:r>
      <w:r>
        <w:rPr>
          <w:rFonts w:ascii="仿宋_GB2312" w:eastAsia="仿宋_GB2312" w:hAnsi="仿宋" w:hint="eastAsia"/>
          <w:color w:val="000000" w:themeColor="text1"/>
          <w:sz w:val="28"/>
          <w:szCs w:val="28"/>
        </w:rPr>
        <w:t>”证书制度、中高职衔接、高职本科协同育人等改革试点。构建“以赛促学、以学促教、以教促改”长效机制，2021年在广东省职业院校教师教学能力大赛中获三等奖4项，</w:t>
      </w:r>
      <w:r>
        <w:rPr>
          <w:rFonts w:ascii="仿宋_GB2312" w:eastAsia="仿宋_GB2312" w:hAnsi="仿宋" w:hint="eastAsia"/>
          <w:sz w:val="28"/>
          <w:szCs w:val="28"/>
        </w:rPr>
        <w:t>其中一个参赛团队入围国赛遴选。</w:t>
      </w:r>
    </w:p>
    <w:p w:rsidR="0043057D" w:rsidRDefault="006E3948" w:rsidP="00136522">
      <w:pPr>
        <w:spacing w:line="500" w:lineRule="exact"/>
        <w:ind w:firstLineChars="200" w:firstLine="562"/>
        <w:rPr>
          <w:rFonts w:ascii="仿宋_GB2312" w:eastAsia="仿宋_GB2312" w:hAnsi="仿宋"/>
          <w:color w:val="000000" w:themeColor="text1"/>
          <w:sz w:val="28"/>
          <w:szCs w:val="28"/>
        </w:rPr>
      </w:pPr>
      <w:r w:rsidRPr="009E4477">
        <w:rPr>
          <w:rFonts w:ascii="仿宋_GB2312" w:eastAsia="仿宋_GB2312" w:hAnsi="仿宋" w:hint="eastAsia"/>
          <w:b/>
          <w:color w:val="000000" w:themeColor="text1"/>
          <w:sz w:val="28"/>
          <w:szCs w:val="28"/>
        </w:rPr>
        <w:t>（5）</w:t>
      </w:r>
      <w:r w:rsidRPr="009E4477">
        <w:rPr>
          <w:rFonts w:ascii="仿宋_GB2312" w:eastAsia="仿宋_GB2312" w:hAnsi="仿宋"/>
          <w:b/>
          <w:color w:val="000000" w:themeColor="text1"/>
          <w:sz w:val="28"/>
          <w:szCs w:val="28"/>
        </w:rPr>
        <w:t>坚持立德树人，</w:t>
      </w:r>
      <w:r w:rsidR="009E4477" w:rsidRPr="009E4477">
        <w:rPr>
          <w:rFonts w:ascii="仿宋_GB2312" w:eastAsia="仿宋_GB2312" w:hAnsi="仿宋" w:hint="eastAsia"/>
          <w:b/>
          <w:color w:val="000000" w:themeColor="text1"/>
          <w:sz w:val="28"/>
          <w:szCs w:val="28"/>
        </w:rPr>
        <w:t>获批省级教育评价改革试点项目院校</w:t>
      </w:r>
      <w:r w:rsidRPr="009E4477">
        <w:rPr>
          <w:rFonts w:ascii="仿宋_GB2312" w:eastAsia="仿宋_GB2312" w:hAnsi="仿宋"/>
          <w:b/>
          <w:color w:val="000000" w:themeColor="text1"/>
          <w:sz w:val="28"/>
          <w:szCs w:val="28"/>
        </w:rPr>
        <w:t>。</w:t>
      </w:r>
      <w:r>
        <w:rPr>
          <w:rFonts w:ascii="仿宋_GB2312" w:eastAsia="仿宋_GB2312" w:hAnsi="仿宋" w:hint="eastAsia"/>
          <w:color w:val="000000" w:themeColor="text1"/>
          <w:sz w:val="28"/>
          <w:szCs w:val="28"/>
        </w:rPr>
        <w:t>对标《深化新时代教育评价改革总体方案》制定实施方案和清单，进一步完善立德树人体制机制。在学生学业考评管理上，不以“唯分数”评价学生，注重学生思想品德、身心健康、能力素质</w:t>
      </w:r>
      <w:proofErr w:type="gramStart"/>
      <w:r>
        <w:rPr>
          <w:rFonts w:ascii="仿宋_GB2312" w:eastAsia="仿宋_GB2312" w:hAnsi="仿宋" w:hint="eastAsia"/>
          <w:color w:val="000000" w:themeColor="text1"/>
          <w:sz w:val="28"/>
          <w:szCs w:val="28"/>
        </w:rPr>
        <w:t>等成长</w:t>
      </w:r>
      <w:proofErr w:type="gramEnd"/>
      <w:r>
        <w:rPr>
          <w:rFonts w:ascii="仿宋_GB2312" w:eastAsia="仿宋_GB2312" w:hAnsi="仿宋" w:hint="eastAsia"/>
          <w:color w:val="000000" w:themeColor="text1"/>
          <w:sz w:val="28"/>
          <w:szCs w:val="28"/>
        </w:rPr>
        <w:t>的重要因素，促进学生德智体美劳全面发展。2021年，学校“高职院校过程性考核与结果性考核相结合的学业考评制度”项目成功获批</w:t>
      </w:r>
      <w:r w:rsidRPr="009E4477">
        <w:rPr>
          <w:rFonts w:ascii="仿宋_GB2312" w:eastAsia="仿宋_GB2312" w:hAnsi="仿宋" w:hint="eastAsia"/>
          <w:color w:val="000000" w:themeColor="text1"/>
          <w:sz w:val="28"/>
          <w:szCs w:val="28"/>
        </w:rPr>
        <w:t>省级教育评价改革试点项目</w:t>
      </w:r>
      <w:r w:rsidR="009E4477" w:rsidRPr="009E4477">
        <w:rPr>
          <w:rFonts w:ascii="仿宋_GB2312" w:eastAsia="仿宋_GB2312" w:hAnsi="仿宋" w:hint="eastAsia"/>
          <w:color w:val="000000" w:themeColor="text1"/>
          <w:sz w:val="28"/>
          <w:szCs w:val="28"/>
        </w:rPr>
        <w:t>院校</w:t>
      </w:r>
      <w:r w:rsidRPr="009E4477">
        <w:rPr>
          <w:rFonts w:ascii="仿宋_GB2312" w:eastAsia="仿宋_GB2312" w:hAnsi="仿宋" w:hint="eastAsia"/>
          <w:color w:val="000000" w:themeColor="text1"/>
          <w:sz w:val="28"/>
          <w:szCs w:val="28"/>
        </w:rPr>
        <w:t>。</w:t>
      </w:r>
      <w:r>
        <w:rPr>
          <w:rFonts w:ascii="仿宋_GB2312" w:eastAsia="仿宋_GB2312" w:hAnsi="仿宋" w:hint="eastAsia"/>
          <w:color w:val="000000" w:themeColor="text1"/>
          <w:sz w:val="28"/>
          <w:szCs w:val="28"/>
        </w:rPr>
        <w:t>此次全省教育评价改革试点项目342个（</w:t>
      </w:r>
      <w:proofErr w:type="gramStart"/>
      <w:r>
        <w:rPr>
          <w:rFonts w:ascii="仿宋_GB2312" w:eastAsia="仿宋_GB2312" w:hAnsi="仿宋" w:hint="eastAsia"/>
          <w:color w:val="000000" w:themeColor="text1"/>
          <w:sz w:val="28"/>
          <w:szCs w:val="28"/>
        </w:rPr>
        <w:t>含综合</w:t>
      </w:r>
      <w:proofErr w:type="gramEnd"/>
      <w:r>
        <w:rPr>
          <w:rFonts w:ascii="仿宋_GB2312" w:eastAsia="仿宋_GB2312" w:hAnsi="仿宋" w:hint="eastAsia"/>
          <w:color w:val="000000" w:themeColor="text1"/>
          <w:sz w:val="28"/>
          <w:szCs w:val="28"/>
        </w:rPr>
        <w:t>试点48个和单项试点294个），其中民办</w:t>
      </w:r>
      <w:proofErr w:type="gramStart"/>
      <w:r>
        <w:rPr>
          <w:rFonts w:ascii="仿宋_GB2312" w:eastAsia="仿宋_GB2312" w:hAnsi="仿宋" w:hint="eastAsia"/>
          <w:color w:val="000000" w:themeColor="text1"/>
          <w:sz w:val="28"/>
          <w:szCs w:val="28"/>
        </w:rPr>
        <w:t>院校获批试点仅</w:t>
      </w:r>
      <w:proofErr w:type="gramEnd"/>
      <w:r>
        <w:rPr>
          <w:rFonts w:ascii="仿宋_GB2312" w:eastAsia="仿宋_GB2312" w:hAnsi="仿宋" w:hint="eastAsia"/>
          <w:color w:val="000000" w:themeColor="text1"/>
          <w:sz w:val="28"/>
          <w:szCs w:val="28"/>
        </w:rPr>
        <w:t>6项（民</w:t>
      </w:r>
      <w:r>
        <w:rPr>
          <w:rFonts w:ascii="仿宋_GB2312" w:eastAsia="仿宋_GB2312" w:hAnsi="仿宋" w:hint="eastAsia"/>
          <w:color w:val="000000" w:themeColor="text1"/>
          <w:sz w:val="28"/>
          <w:szCs w:val="28"/>
        </w:rPr>
        <w:lastRenderedPageBreak/>
        <w:t>办试点率仅为1.7%）。</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36" w:name="_Toc100302403"/>
      <w:r>
        <w:rPr>
          <w:rFonts w:ascii="仿宋" w:eastAsia="仿宋" w:hAnsi="仿宋" w:hint="eastAsia"/>
          <w:color w:val="000000" w:themeColor="text1"/>
          <w:sz w:val="30"/>
          <w:szCs w:val="30"/>
        </w:rPr>
        <w:t>2.1.2人事制度和绩效工资制度改革</w:t>
      </w:r>
      <w:bookmarkEnd w:id="36"/>
    </w:p>
    <w:p w:rsidR="0043057D" w:rsidRDefault="006E3948" w:rsidP="00136522">
      <w:pPr>
        <w:spacing w:line="500" w:lineRule="exact"/>
        <w:ind w:firstLineChars="200" w:firstLine="562"/>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（1）进一步深化人事制度改革。</w:t>
      </w:r>
      <w:r>
        <w:rPr>
          <w:rFonts w:ascii="仿宋_GB2312" w:eastAsia="仿宋_GB2312" w:hAnsi="仿宋" w:hint="eastAsia"/>
          <w:color w:val="000000" w:themeColor="text1"/>
          <w:sz w:val="28"/>
          <w:szCs w:val="28"/>
        </w:rPr>
        <w:t>建立健全绩效考核制度，2021年新</w:t>
      </w:r>
      <w:proofErr w:type="gramStart"/>
      <w:r>
        <w:rPr>
          <w:rFonts w:ascii="仿宋_GB2312" w:eastAsia="仿宋_GB2312" w:hAnsi="仿宋" w:hint="eastAsia"/>
          <w:color w:val="000000" w:themeColor="text1"/>
          <w:sz w:val="28"/>
          <w:szCs w:val="28"/>
        </w:rPr>
        <w:t>修定</w:t>
      </w:r>
      <w:proofErr w:type="gramEnd"/>
      <w:r>
        <w:rPr>
          <w:rFonts w:ascii="仿宋_GB2312" w:eastAsia="仿宋_GB2312" w:hAnsi="仿宋" w:hint="eastAsia"/>
          <w:color w:val="000000" w:themeColor="text1"/>
          <w:sz w:val="28"/>
          <w:szCs w:val="28"/>
        </w:rPr>
        <w:t>出台《岗位绩效考核考核》，按16个岗位类别分别从工作业绩（岗位履责情况）、工作能力、工作表现</w:t>
      </w:r>
      <w:r w:rsidR="00450F26">
        <w:rPr>
          <w:rFonts w:ascii="仿宋_GB2312" w:eastAsia="仿宋_GB2312" w:hAnsi="仿宋" w:hint="eastAsia"/>
          <w:color w:val="000000" w:themeColor="text1"/>
          <w:sz w:val="28"/>
          <w:szCs w:val="28"/>
        </w:rPr>
        <w:t>（纪律与作风）</w:t>
      </w:r>
      <w:r>
        <w:rPr>
          <w:rFonts w:ascii="仿宋_GB2312" w:eastAsia="仿宋_GB2312" w:hAnsi="仿宋" w:hint="eastAsia"/>
          <w:color w:val="000000" w:themeColor="text1"/>
          <w:sz w:val="28"/>
          <w:szCs w:val="28"/>
        </w:rPr>
        <w:t>三个维</w:t>
      </w:r>
      <w:proofErr w:type="gramStart"/>
      <w:r>
        <w:rPr>
          <w:rFonts w:ascii="仿宋_GB2312" w:eastAsia="仿宋_GB2312" w:hAnsi="仿宋" w:hint="eastAsia"/>
          <w:color w:val="000000" w:themeColor="text1"/>
          <w:sz w:val="28"/>
          <w:szCs w:val="28"/>
        </w:rPr>
        <w:t>度建立</w:t>
      </w:r>
      <w:proofErr w:type="gramEnd"/>
      <w:r>
        <w:rPr>
          <w:rFonts w:ascii="仿宋_GB2312" w:eastAsia="仿宋_GB2312" w:hAnsi="仿宋" w:hint="eastAsia"/>
          <w:color w:val="000000" w:themeColor="text1"/>
          <w:sz w:val="28"/>
          <w:szCs w:val="28"/>
        </w:rPr>
        <w:t>岗位绩效考核指标体系，制定并实施以工作业绩贡献为基础、以目标考核为重点、符合民办高职院校特点的绩效工资制度，将教职工的工资收入与岗位职责、工作业绩、实际贡献等直接挂钩，多劳多得、优绩优酬。</w:t>
      </w:r>
    </w:p>
    <w:p w:rsidR="0043057D" w:rsidRDefault="006E3948" w:rsidP="00136522">
      <w:pPr>
        <w:spacing w:line="500" w:lineRule="exact"/>
        <w:ind w:firstLineChars="200" w:firstLine="562"/>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（2）深化高校教师职称制度改革。</w:t>
      </w:r>
      <w:r>
        <w:rPr>
          <w:rFonts w:ascii="仿宋_GB2312" w:eastAsia="仿宋_GB2312" w:hAnsi="仿宋" w:hint="eastAsia"/>
          <w:color w:val="000000" w:themeColor="text1"/>
          <w:sz w:val="28"/>
          <w:szCs w:val="28"/>
        </w:rPr>
        <w:t>在职称评审标准中，坚持把师德师风作为第一标准，实施师德“一票否决”制度；突出教育教学实绩，明确各级职称的授课课时和教学质量（教学能力）要求；强化一线学生工作，</w:t>
      </w:r>
      <w:proofErr w:type="gramStart"/>
      <w:r>
        <w:rPr>
          <w:rFonts w:ascii="仿宋_GB2312" w:eastAsia="仿宋_GB2312" w:hAnsi="仿宋" w:hint="eastAsia"/>
          <w:color w:val="000000" w:themeColor="text1"/>
          <w:sz w:val="28"/>
          <w:szCs w:val="28"/>
        </w:rPr>
        <w:t>须担任</w:t>
      </w:r>
      <w:proofErr w:type="gramEnd"/>
      <w:r>
        <w:rPr>
          <w:rFonts w:ascii="仿宋_GB2312" w:eastAsia="仿宋_GB2312" w:hAnsi="仿宋" w:hint="eastAsia"/>
          <w:color w:val="000000" w:themeColor="text1"/>
          <w:sz w:val="28"/>
          <w:szCs w:val="28"/>
        </w:rPr>
        <w:t>班主任一年以上</w:t>
      </w:r>
      <w:proofErr w:type="gramStart"/>
      <w:r>
        <w:rPr>
          <w:rFonts w:ascii="仿宋_GB2312" w:eastAsia="仿宋_GB2312" w:hAnsi="仿宋" w:hint="eastAsia"/>
          <w:color w:val="000000" w:themeColor="text1"/>
          <w:sz w:val="28"/>
          <w:szCs w:val="28"/>
        </w:rPr>
        <w:t>且考核</w:t>
      </w:r>
      <w:proofErr w:type="gramEnd"/>
      <w:r>
        <w:rPr>
          <w:rFonts w:ascii="仿宋_GB2312" w:eastAsia="仿宋_GB2312" w:hAnsi="仿宋" w:hint="eastAsia"/>
          <w:color w:val="000000" w:themeColor="text1"/>
          <w:sz w:val="28"/>
          <w:szCs w:val="28"/>
        </w:rPr>
        <w:t>合格；改进高校教师科研评价，推行代表性成果评价制度；推进人才称号回归学术性、荣誉性，重工作业绩、工作能力和工作表现，破除“唯文凭、唯论文、唯帽子、唯身份、唯奖项”的顽</w:t>
      </w:r>
      <w:proofErr w:type="gramStart"/>
      <w:r>
        <w:rPr>
          <w:rFonts w:ascii="仿宋_GB2312" w:eastAsia="仿宋_GB2312" w:hAnsi="仿宋" w:hint="eastAsia"/>
          <w:color w:val="000000" w:themeColor="text1"/>
          <w:sz w:val="28"/>
          <w:szCs w:val="28"/>
        </w:rPr>
        <w:t>瘴</w:t>
      </w:r>
      <w:proofErr w:type="gramEnd"/>
      <w:r>
        <w:rPr>
          <w:rFonts w:ascii="仿宋_GB2312" w:eastAsia="仿宋_GB2312" w:hAnsi="仿宋" w:hint="eastAsia"/>
          <w:color w:val="000000" w:themeColor="text1"/>
          <w:sz w:val="28"/>
          <w:szCs w:val="28"/>
        </w:rPr>
        <w:t>痼疾。</w:t>
      </w:r>
    </w:p>
    <w:p w:rsidR="0043057D" w:rsidRDefault="006E3948" w:rsidP="00136522">
      <w:pPr>
        <w:spacing w:line="500" w:lineRule="exact"/>
        <w:ind w:firstLineChars="200" w:firstLine="562"/>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（3）出台《学校“双师型”教师认定与管理办法》。</w:t>
      </w:r>
      <w:r>
        <w:rPr>
          <w:rFonts w:ascii="仿宋_GB2312" w:eastAsia="仿宋_GB2312" w:hAnsi="仿宋" w:hint="eastAsia"/>
          <w:color w:val="000000" w:themeColor="text1"/>
          <w:sz w:val="28"/>
          <w:szCs w:val="28"/>
        </w:rPr>
        <w:t>在专任教师岗位绩效考核指标体系中，将双“双师型”作为专业课教师考核的重点，突出“双师型”导向的教师考核评价改革。</w:t>
      </w:r>
    </w:p>
    <w:p w:rsidR="0043057D" w:rsidRDefault="006E3948" w:rsidP="00136522">
      <w:pPr>
        <w:spacing w:line="500" w:lineRule="exact"/>
        <w:ind w:firstLineChars="200" w:firstLine="562"/>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（4）建立完善师德师风建设制度体系。</w:t>
      </w:r>
      <w:r>
        <w:rPr>
          <w:rFonts w:ascii="仿宋_GB2312" w:eastAsia="仿宋_GB2312" w:hAnsi="仿宋" w:hint="eastAsia"/>
          <w:color w:val="000000" w:themeColor="text1"/>
          <w:sz w:val="28"/>
          <w:szCs w:val="28"/>
        </w:rPr>
        <w:t>学校已出台《学院师德建设长效机制实施办法》《学院教师职业道德规范实施细则》《学院教师职业行为负面清单及师德失范行为处理办法》《学院教职工纪律处分暂行办法》，不断健全完善师德师风建设制度机制。学校全体教师以“弘扬高尚师德，潜心立德树人”为己任，涌现出一批师德先进典型，未出现违反师德师风问题。</w:t>
      </w:r>
    </w:p>
    <w:p w:rsidR="0043057D" w:rsidRDefault="006E3948" w:rsidP="00136522">
      <w:pPr>
        <w:spacing w:line="500" w:lineRule="exact"/>
        <w:ind w:firstLineChars="200" w:firstLine="562"/>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（5）按年度绩效考核业绩分配（发放）绩效奖励金（绩效工资）。</w:t>
      </w:r>
      <w:r>
        <w:rPr>
          <w:rFonts w:ascii="仿宋_GB2312" w:eastAsia="仿宋_GB2312" w:hAnsi="仿宋"/>
          <w:color w:val="000000" w:themeColor="text1"/>
          <w:sz w:val="28"/>
          <w:szCs w:val="28"/>
        </w:rPr>
        <w:t>为鼓励教职员工工作积极性和创造性</w:t>
      </w:r>
      <w:r>
        <w:rPr>
          <w:rFonts w:ascii="仿宋_GB2312" w:eastAsia="仿宋_GB2312" w:hAnsi="仿宋" w:hint="eastAsia"/>
          <w:color w:val="000000" w:themeColor="text1"/>
          <w:sz w:val="28"/>
          <w:szCs w:val="28"/>
        </w:rPr>
        <w:t>，</w:t>
      </w:r>
      <w:r>
        <w:rPr>
          <w:rFonts w:ascii="仿宋_GB2312" w:eastAsia="仿宋_GB2312" w:hAnsi="仿宋"/>
          <w:color w:val="000000" w:themeColor="text1"/>
          <w:sz w:val="28"/>
          <w:szCs w:val="28"/>
        </w:rPr>
        <w:t>破除</w:t>
      </w:r>
      <w:r>
        <w:rPr>
          <w:rFonts w:ascii="仿宋_GB2312" w:eastAsia="仿宋_GB2312" w:hAnsi="仿宋" w:hint="eastAsia"/>
          <w:color w:val="000000" w:themeColor="text1"/>
          <w:sz w:val="28"/>
          <w:szCs w:val="28"/>
        </w:rPr>
        <w:t>“干多干少一个样、干好</w:t>
      </w:r>
      <w:r>
        <w:rPr>
          <w:rFonts w:ascii="仿宋_GB2312" w:eastAsia="仿宋_GB2312" w:hAnsi="仿宋" w:hint="eastAsia"/>
          <w:color w:val="000000" w:themeColor="text1"/>
          <w:sz w:val="28"/>
          <w:szCs w:val="28"/>
        </w:rPr>
        <w:lastRenderedPageBreak/>
        <w:t>干坏一个样”的</w:t>
      </w:r>
      <w:r>
        <w:rPr>
          <w:rFonts w:ascii="仿宋_GB2312" w:eastAsia="仿宋_GB2312" w:hAnsi="仿宋"/>
          <w:color w:val="000000" w:themeColor="text1"/>
          <w:sz w:val="28"/>
          <w:szCs w:val="28"/>
        </w:rPr>
        <w:t>吃大锅饭做法</w:t>
      </w:r>
      <w:r>
        <w:rPr>
          <w:rFonts w:ascii="仿宋_GB2312" w:eastAsia="仿宋_GB2312" w:hAnsi="仿宋" w:hint="eastAsia"/>
          <w:color w:val="000000" w:themeColor="text1"/>
          <w:sz w:val="28"/>
          <w:szCs w:val="28"/>
        </w:rPr>
        <w:t>，</w:t>
      </w:r>
      <w:r>
        <w:rPr>
          <w:rFonts w:ascii="仿宋_GB2312" w:eastAsia="仿宋_GB2312" w:hAnsi="仿宋"/>
          <w:color w:val="000000" w:themeColor="text1"/>
          <w:sz w:val="28"/>
          <w:szCs w:val="28"/>
        </w:rPr>
        <w:t>在</w:t>
      </w:r>
      <w:r>
        <w:rPr>
          <w:rFonts w:ascii="仿宋_GB2312" w:eastAsia="仿宋_GB2312" w:hAnsi="仿宋" w:hint="eastAsia"/>
          <w:color w:val="000000" w:themeColor="text1"/>
          <w:sz w:val="28"/>
          <w:szCs w:val="28"/>
        </w:rPr>
        <w:t>2021年度绩效考核的基础上，按照员工履行岗位职责、实际工作业绩贡献情况，计发</w:t>
      </w:r>
      <w:r>
        <w:rPr>
          <w:rFonts w:ascii="仿宋_GB2312" w:eastAsia="仿宋_GB2312" w:hAnsi="仿宋"/>
          <w:color w:val="000000" w:themeColor="text1"/>
          <w:sz w:val="28"/>
          <w:szCs w:val="28"/>
        </w:rPr>
        <w:t>20</w:t>
      </w:r>
      <w:r>
        <w:rPr>
          <w:rFonts w:ascii="仿宋_GB2312" w:eastAsia="仿宋_GB2312" w:hAnsi="仿宋" w:hint="eastAsia"/>
          <w:color w:val="000000" w:themeColor="text1"/>
          <w:sz w:val="28"/>
          <w:szCs w:val="28"/>
        </w:rPr>
        <w:t>21</w:t>
      </w:r>
      <w:r>
        <w:rPr>
          <w:rFonts w:ascii="仿宋_GB2312" w:eastAsia="仿宋_GB2312" w:hAnsi="仿宋"/>
          <w:color w:val="000000" w:themeColor="text1"/>
          <w:sz w:val="28"/>
          <w:szCs w:val="28"/>
        </w:rPr>
        <w:t>年度教职员工的绩效奖励金</w:t>
      </w:r>
      <w:r>
        <w:rPr>
          <w:rFonts w:ascii="仿宋_GB2312" w:eastAsia="仿宋_GB2312" w:hAnsi="仿宋" w:hint="eastAsia"/>
          <w:color w:val="000000" w:themeColor="text1"/>
          <w:sz w:val="28"/>
          <w:szCs w:val="28"/>
        </w:rPr>
        <w:t>（绩效工资），即：</w:t>
      </w:r>
      <w:r>
        <w:rPr>
          <w:rFonts w:ascii="仿宋_GB2312" w:eastAsia="仿宋_GB2312" w:hAnsi="仿宋"/>
          <w:color w:val="000000" w:themeColor="text1"/>
          <w:sz w:val="28"/>
          <w:szCs w:val="28"/>
        </w:rPr>
        <w:t>个人年终奖金</w:t>
      </w:r>
      <w:r>
        <w:rPr>
          <w:rFonts w:ascii="仿宋_GB2312" w:eastAsia="仿宋_GB2312" w:hAnsi="仿宋" w:hint="eastAsia"/>
          <w:color w:val="000000" w:themeColor="text1"/>
          <w:sz w:val="28"/>
          <w:szCs w:val="28"/>
        </w:rPr>
        <w:t>=个人年度绩效考核分数/同类人员年度绩效考核分数*</w:t>
      </w:r>
      <w:r>
        <w:rPr>
          <w:rFonts w:ascii="仿宋_GB2312" w:eastAsia="仿宋_GB2312" w:hAnsi="仿宋"/>
          <w:color w:val="000000" w:themeColor="text1"/>
          <w:sz w:val="28"/>
          <w:szCs w:val="28"/>
        </w:rPr>
        <w:t>个人奖金基数。</w:t>
      </w:r>
    </w:p>
    <w:p w:rsidR="0043057D" w:rsidRPr="000E470F" w:rsidRDefault="006E3948" w:rsidP="000E470F">
      <w:pPr>
        <w:pStyle w:val="4"/>
        <w:spacing w:beforeLines="50" w:before="156" w:afterLines="50" w:after="156" w:line="500" w:lineRule="exact"/>
        <w:rPr>
          <w:rFonts w:ascii="仿宋" w:eastAsia="仿宋" w:hAnsi="仿宋"/>
          <w:color w:val="000000" w:themeColor="text1"/>
          <w:sz w:val="30"/>
          <w:szCs w:val="30"/>
        </w:rPr>
      </w:pPr>
      <w:bookmarkStart w:id="37" w:name="_Toc100302404"/>
      <w:r>
        <w:rPr>
          <w:rFonts w:ascii="仿宋" w:eastAsia="仿宋" w:hAnsi="仿宋" w:hint="eastAsia"/>
          <w:color w:val="000000" w:themeColor="text1"/>
          <w:sz w:val="30"/>
          <w:szCs w:val="30"/>
        </w:rPr>
        <w:t>2.1.3健全专业结构调整优化机制，新增专业6个</w:t>
      </w:r>
      <w:bookmarkEnd w:id="37"/>
    </w:p>
    <w:p w:rsidR="0043057D" w:rsidRPr="000E470F" w:rsidRDefault="006E3948">
      <w:pPr>
        <w:spacing w:line="500" w:lineRule="exact"/>
        <w:ind w:firstLineChars="200" w:firstLine="560"/>
        <w:rPr>
          <w:rFonts w:ascii="仿宋_GB2312" w:eastAsia="仿宋_GB2312" w:hAnsi="仿宋"/>
          <w:color w:val="000000" w:themeColor="text1"/>
          <w:sz w:val="28"/>
          <w:szCs w:val="28"/>
        </w:rPr>
      </w:pPr>
      <w:r w:rsidRPr="000E470F">
        <w:rPr>
          <w:rFonts w:ascii="仿宋_GB2312" w:eastAsia="仿宋_GB2312" w:hAnsi="仿宋"/>
          <w:color w:val="000000" w:themeColor="text1"/>
          <w:sz w:val="28"/>
          <w:szCs w:val="28"/>
        </w:rPr>
        <w:t>学校紧紧抓住专业（专业群）建设这个基础和主线，面向区域经济社会发展对技术技能人才的需求，围绕学校重点建设的</w:t>
      </w:r>
      <w:r w:rsidR="000E470F" w:rsidRPr="000E470F">
        <w:rPr>
          <w:rFonts w:ascii="仿宋_GB2312" w:eastAsia="仿宋_GB2312" w:hAnsi="仿宋" w:hint="eastAsia"/>
          <w:color w:val="000000" w:themeColor="text1"/>
          <w:sz w:val="28"/>
          <w:szCs w:val="28"/>
        </w:rPr>
        <w:t>软件技术</w:t>
      </w:r>
      <w:r w:rsidRPr="000E470F">
        <w:rPr>
          <w:rFonts w:ascii="仿宋_GB2312" w:eastAsia="仿宋_GB2312" w:hAnsi="仿宋"/>
          <w:color w:val="000000" w:themeColor="text1"/>
          <w:sz w:val="28"/>
          <w:szCs w:val="28"/>
        </w:rPr>
        <w:t>专业领域，按照</w:t>
      </w:r>
      <w:r w:rsidRPr="007C2DF2">
        <w:rPr>
          <w:rFonts w:ascii="仿宋_GB2312" w:eastAsia="仿宋_GB2312" w:hAnsi="仿宋"/>
          <w:color w:val="000000" w:themeColor="text1"/>
          <w:sz w:val="28"/>
          <w:szCs w:val="28"/>
        </w:rPr>
        <w:t>“</w:t>
      </w:r>
      <w:r w:rsidR="007C2DF2" w:rsidRPr="007C2DF2">
        <w:rPr>
          <w:rFonts w:ascii="仿宋_GB2312" w:eastAsia="仿宋_GB2312" w:hAnsi="仿宋" w:hint="eastAsia"/>
          <w:color w:val="000000" w:themeColor="text1"/>
          <w:sz w:val="28"/>
          <w:szCs w:val="28"/>
        </w:rPr>
        <w:t>培养适应社会发展需求的新商科高素质技术技能人才</w:t>
      </w:r>
      <w:r w:rsidRPr="007C2DF2">
        <w:rPr>
          <w:rFonts w:ascii="仿宋_GB2312" w:eastAsia="仿宋_GB2312" w:hAnsi="仿宋"/>
          <w:color w:val="000000" w:themeColor="text1"/>
          <w:sz w:val="28"/>
          <w:szCs w:val="28"/>
        </w:rPr>
        <w:t>”</w:t>
      </w:r>
      <w:r w:rsidRPr="007C2DF2">
        <w:rPr>
          <w:rFonts w:ascii="仿宋_GB2312" w:eastAsia="仿宋_GB2312" w:hAnsi="仿宋"/>
          <w:color w:val="000000" w:themeColor="text1"/>
          <w:sz w:val="28"/>
          <w:szCs w:val="28"/>
        </w:rPr>
        <w:t>的专业建设思路</w:t>
      </w:r>
      <w:r w:rsidRPr="000E470F">
        <w:rPr>
          <w:rFonts w:ascii="仿宋_GB2312" w:eastAsia="仿宋_GB2312" w:hAnsi="仿宋"/>
          <w:color w:val="000000" w:themeColor="text1"/>
          <w:sz w:val="28"/>
          <w:szCs w:val="28"/>
        </w:rPr>
        <w:t>，进一步加大专业建设力度。通过专业建设，统领、带动、促进师资队伍建设、课程建设和实验实训基地建设</w:t>
      </w:r>
      <w:r w:rsidRPr="000E470F">
        <w:rPr>
          <w:rFonts w:ascii="仿宋_GB2312" w:eastAsia="仿宋_GB2312" w:hAnsi="仿宋" w:hint="eastAsia"/>
          <w:color w:val="000000" w:themeColor="text1"/>
          <w:sz w:val="28"/>
          <w:szCs w:val="28"/>
        </w:rPr>
        <w:t>。</w:t>
      </w:r>
    </w:p>
    <w:p w:rsidR="0043057D" w:rsidRPr="000E470F" w:rsidRDefault="006E3948">
      <w:pPr>
        <w:spacing w:line="500" w:lineRule="exact"/>
        <w:ind w:firstLineChars="200" w:firstLine="560"/>
        <w:rPr>
          <w:rFonts w:ascii="仿宋_GB2312" w:eastAsia="仿宋_GB2312" w:hAnsi="仿宋"/>
          <w:color w:val="000000" w:themeColor="text1"/>
          <w:sz w:val="28"/>
          <w:szCs w:val="28"/>
        </w:rPr>
      </w:pPr>
      <w:r w:rsidRPr="000E470F">
        <w:rPr>
          <w:rFonts w:ascii="仿宋_GB2312" w:eastAsia="仿宋_GB2312" w:hAnsi="仿宋"/>
          <w:color w:val="000000" w:themeColor="text1"/>
          <w:sz w:val="28"/>
          <w:szCs w:val="28"/>
        </w:rPr>
        <w:t>202</w:t>
      </w:r>
      <w:r w:rsidRPr="000E470F">
        <w:rPr>
          <w:rFonts w:ascii="仿宋_GB2312" w:eastAsia="仿宋_GB2312" w:hAnsi="仿宋" w:hint="eastAsia"/>
          <w:color w:val="000000" w:themeColor="text1"/>
          <w:sz w:val="28"/>
          <w:szCs w:val="28"/>
        </w:rPr>
        <w:t>1</w:t>
      </w:r>
      <w:r w:rsidRPr="000E470F">
        <w:rPr>
          <w:rFonts w:ascii="仿宋_GB2312" w:eastAsia="仿宋_GB2312" w:hAnsi="仿宋"/>
          <w:color w:val="000000" w:themeColor="text1"/>
          <w:sz w:val="28"/>
          <w:szCs w:val="28"/>
        </w:rPr>
        <w:t xml:space="preserve"> 年，</w:t>
      </w:r>
      <w:r w:rsidR="001D1326" w:rsidRPr="000E470F">
        <w:rPr>
          <w:rFonts w:ascii="仿宋_GB2312" w:eastAsia="仿宋_GB2312" w:hAnsi="仿宋"/>
          <w:color w:val="000000" w:themeColor="text1"/>
          <w:sz w:val="28"/>
          <w:szCs w:val="28"/>
        </w:rPr>
        <w:t>学校</w:t>
      </w:r>
      <w:r w:rsidRPr="000E470F">
        <w:rPr>
          <w:rFonts w:ascii="仿宋_GB2312" w:eastAsia="仿宋_GB2312" w:hAnsi="仿宋"/>
          <w:color w:val="000000" w:themeColor="text1"/>
          <w:sz w:val="28"/>
          <w:szCs w:val="28"/>
        </w:rPr>
        <w:t>专业建设得到了长足的发展：第一，专业规模稳步扩大，实际招生专业发展到</w:t>
      </w:r>
      <w:r w:rsidR="000E470F" w:rsidRPr="000E470F">
        <w:rPr>
          <w:rFonts w:ascii="仿宋_GB2312" w:eastAsia="仿宋_GB2312" w:hAnsi="仿宋" w:hint="eastAsia"/>
          <w:color w:val="000000" w:themeColor="text1"/>
          <w:sz w:val="28"/>
          <w:szCs w:val="28"/>
        </w:rPr>
        <w:t>39</w:t>
      </w:r>
      <w:r w:rsidRPr="000E470F">
        <w:rPr>
          <w:rFonts w:ascii="仿宋_GB2312" w:eastAsia="仿宋_GB2312" w:hAnsi="仿宋"/>
          <w:color w:val="000000" w:themeColor="text1"/>
          <w:sz w:val="28"/>
          <w:szCs w:val="28"/>
        </w:rPr>
        <w:t>个</w:t>
      </w:r>
      <w:r w:rsidRPr="000E470F">
        <w:rPr>
          <w:rFonts w:ascii="仿宋_GB2312" w:eastAsia="仿宋_GB2312" w:hAnsi="仿宋" w:hint="eastAsia"/>
          <w:color w:val="000000" w:themeColor="text1"/>
          <w:sz w:val="28"/>
          <w:szCs w:val="28"/>
        </w:rPr>
        <w:t>,</w:t>
      </w:r>
      <w:r w:rsidRPr="000E470F">
        <w:rPr>
          <w:rFonts w:ascii="仿宋_GB2312" w:eastAsia="仿宋_GB2312" w:hAnsi="仿宋"/>
          <w:color w:val="000000" w:themeColor="text1"/>
          <w:sz w:val="28"/>
          <w:szCs w:val="28"/>
        </w:rPr>
        <w:t>初步实现了专业的稳步发展；第二，专业和专业群的品牌建设取得了初步成效。学校确定</w:t>
      </w:r>
      <w:r w:rsidRPr="00217506">
        <w:rPr>
          <w:rFonts w:ascii="仿宋_GB2312" w:eastAsia="仿宋_GB2312" w:hAnsi="仿宋"/>
          <w:color w:val="000000" w:themeColor="text1"/>
          <w:sz w:val="28"/>
          <w:szCs w:val="28"/>
        </w:rPr>
        <w:t>了</w:t>
      </w:r>
      <w:r w:rsidR="00217506" w:rsidRPr="00217506">
        <w:rPr>
          <w:rFonts w:ascii="仿宋_GB2312" w:eastAsia="仿宋_GB2312" w:hAnsi="仿宋" w:hint="eastAsia"/>
          <w:color w:val="000000" w:themeColor="text1"/>
          <w:sz w:val="28"/>
          <w:szCs w:val="28"/>
        </w:rPr>
        <w:t>5</w:t>
      </w:r>
      <w:r w:rsidRPr="00217506">
        <w:rPr>
          <w:rFonts w:ascii="仿宋_GB2312" w:eastAsia="仿宋_GB2312" w:hAnsi="仿宋"/>
          <w:color w:val="000000" w:themeColor="text1"/>
          <w:sz w:val="28"/>
          <w:szCs w:val="28"/>
        </w:rPr>
        <w:t>个校级重点专业；</w:t>
      </w:r>
      <w:r w:rsidR="00217506" w:rsidRPr="00217506">
        <w:rPr>
          <w:rFonts w:ascii="仿宋_GB2312" w:eastAsia="仿宋_GB2312" w:hAnsi="仿宋" w:hint="eastAsia"/>
          <w:color w:val="000000" w:themeColor="text1"/>
          <w:sz w:val="28"/>
          <w:szCs w:val="28"/>
        </w:rPr>
        <w:t>2</w:t>
      </w:r>
      <w:r w:rsidRPr="00217506">
        <w:rPr>
          <w:rFonts w:ascii="仿宋_GB2312" w:eastAsia="仿宋_GB2312" w:hAnsi="仿宋"/>
          <w:color w:val="000000" w:themeColor="text1"/>
          <w:sz w:val="28"/>
          <w:szCs w:val="28"/>
        </w:rPr>
        <w:t>个校级品</w:t>
      </w:r>
      <w:r w:rsidRPr="000E470F">
        <w:rPr>
          <w:rFonts w:ascii="仿宋_GB2312" w:eastAsia="仿宋_GB2312" w:hAnsi="仿宋"/>
          <w:color w:val="000000" w:themeColor="text1"/>
          <w:sz w:val="28"/>
          <w:szCs w:val="28"/>
        </w:rPr>
        <w:t>牌专业</w:t>
      </w:r>
      <w:r w:rsidRPr="00315BAD">
        <w:rPr>
          <w:rFonts w:ascii="仿宋_GB2312" w:eastAsia="仿宋_GB2312" w:hAnsi="仿宋"/>
          <w:color w:val="000000" w:themeColor="text1"/>
          <w:sz w:val="28"/>
          <w:szCs w:val="28"/>
        </w:rPr>
        <w:t>；</w:t>
      </w:r>
      <w:r w:rsidR="00217506" w:rsidRPr="00315BAD">
        <w:rPr>
          <w:rFonts w:ascii="仿宋_GB2312" w:eastAsia="仿宋_GB2312" w:hAnsi="仿宋" w:hint="eastAsia"/>
          <w:color w:val="000000" w:themeColor="text1"/>
          <w:sz w:val="28"/>
          <w:szCs w:val="28"/>
        </w:rPr>
        <w:t>7</w:t>
      </w:r>
      <w:r w:rsidRPr="00315BAD">
        <w:rPr>
          <w:rFonts w:ascii="仿宋_GB2312" w:eastAsia="仿宋_GB2312" w:hAnsi="仿宋"/>
          <w:color w:val="000000" w:themeColor="text1"/>
          <w:sz w:val="28"/>
          <w:szCs w:val="28"/>
        </w:rPr>
        <w:t>个校</w:t>
      </w:r>
      <w:r w:rsidRPr="000E470F">
        <w:rPr>
          <w:rFonts w:ascii="仿宋_GB2312" w:eastAsia="仿宋_GB2312" w:hAnsi="仿宋"/>
          <w:color w:val="000000" w:themeColor="text1"/>
          <w:sz w:val="28"/>
          <w:szCs w:val="28"/>
        </w:rPr>
        <w:t>级重点建设专业群。</w:t>
      </w:r>
      <w:r w:rsidR="000E470F" w:rsidRPr="000E470F">
        <w:rPr>
          <w:rFonts w:ascii="仿宋_GB2312" w:eastAsia="仿宋_GB2312" w:hAnsi="仿宋" w:hint="eastAsia"/>
          <w:color w:val="000000" w:themeColor="text1"/>
          <w:sz w:val="28"/>
          <w:szCs w:val="28"/>
        </w:rPr>
        <w:t>软件技术</w:t>
      </w:r>
      <w:r w:rsidRPr="000E470F">
        <w:rPr>
          <w:rFonts w:ascii="仿宋_GB2312" w:eastAsia="仿宋_GB2312" w:hAnsi="仿宋"/>
          <w:color w:val="000000" w:themeColor="text1"/>
          <w:sz w:val="28"/>
          <w:szCs w:val="28"/>
        </w:rPr>
        <w:t>专业群获得广东省高水平专业群立项；第三，根据经济社会发展对技术技能人才的需求，创办</w:t>
      </w:r>
      <w:r w:rsidR="000E470F" w:rsidRPr="000E470F">
        <w:rPr>
          <w:rFonts w:ascii="仿宋_GB2312" w:eastAsia="仿宋_GB2312" w:hAnsi="仿宋" w:hint="eastAsia"/>
          <w:color w:val="000000" w:themeColor="text1"/>
          <w:sz w:val="28"/>
          <w:szCs w:val="28"/>
        </w:rPr>
        <w:t>虚拟现实技术应用</w:t>
      </w:r>
      <w:r w:rsidRPr="000E470F">
        <w:rPr>
          <w:rFonts w:ascii="仿宋_GB2312" w:eastAsia="仿宋_GB2312" w:hAnsi="仿宋"/>
          <w:color w:val="000000" w:themeColor="text1"/>
          <w:sz w:val="28"/>
          <w:szCs w:val="28"/>
        </w:rPr>
        <w:t>等一批人才需求紧缺</w:t>
      </w:r>
      <w:r w:rsidRPr="000E470F">
        <w:rPr>
          <w:rFonts w:ascii="仿宋_GB2312" w:eastAsia="仿宋_GB2312" w:hAnsi="仿宋" w:hint="eastAsia"/>
          <w:color w:val="000000" w:themeColor="text1"/>
          <w:sz w:val="28"/>
          <w:szCs w:val="28"/>
        </w:rPr>
        <w:t>新增</w:t>
      </w:r>
      <w:r w:rsidRPr="000E470F">
        <w:rPr>
          <w:rFonts w:ascii="仿宋_GB2312" w:eastAsia="仿宋_GB2312" w:hAnsi="仿宋"/>
          <w:color w:val="000000" w:themeColor="text1"/>
          <w:sz w:val="28"/>
          <w:szCs w:val="28"/>
        </w:rPr>
        <w:t>专业。由于专业设置</w:t>
      </w:r>
      <w:r w:rsidRPr="000E470F">
        <w:rPr>
          <w:rFonts w:ascii="仿宋_GB2312" w:eastAsia="仿宋_GB2312" w:hAnsi="仿宋"/>
          <w:color w:val="000000" w:themeColor="text1"/>
          <w:sz w:val="28"/>
          <w:szCs w:val="28"/>
        </w:rPr>
        <w:t>“</w:t>
      </w:r>
      <w:r w:rsidRPr="000E470F">
        <w:rPr>
          <w:rFonts w:ascii="仿宋_GB2312" w:eastAsia="仿宋_GB2312" w:hAnsi="仿宋"/>
          <w:color w:val="000000" w:themeColor="text1"/>
          <w:sz w:val="28"/>
          <w:szCs w:val="28"/>
        </w:rPr>
        <w:t>适销对路</w:t>
      </w:r>
      <w:r w:rsidRPr="000E470F">
        <w:rPr>
          <w:rFonts w:ascii="仿宋_GB2312" w:eastAsia="仿宋_GB2312" w:hAnsi="仿宋"/>
          <w:color w:val="000000" w:themeColor="text1"/>
          <w:sz w:val="28"/>
          <w:szCs w:val="28"/>
        </w:rPr>
        <w:t>”</w:t>
      </w:r>
      <w:r w:rsidRPr="000E470F">
        <w:rPr>
          <w:rFonts w:ascii="仿宋_GB2312" w:eastAsia="仿宋_GB2312" w:hAnsi="仿宋"/>
          <w:color w:val="000000" w:themeColor="text1"/>
          <w:sz w:val="28"/>
          <w:szCs w:val="28"/>
        </w:rPr>
        <w:t>，进而有力的促进了招生就业工作；第四，进一步深化专业建设层面的校企合作。通过专业与校办企业的深度融合，与</w:t>
      </w:r>
      <w:proofErr w:type="gramStart"/>
      <w:r w:rsidRPr="000E470F">
        <w:rPr>
          <w:rFonts w:ascii="仿宋_GB2312" w:eastAsia="仿宋_GB2312" w:hAnsi="仿宋"/>
          <w:color w:val="000000" w:themeColor="text1"/>
          <w:sz w:val="28"/>
          <w:szCs w:val="28"/>
        </w:rPr>
        <w:t>校外企业</w:t>
      </w:r>
      <w:proofErr w:type="gramEnd"/>
      <w:r w:rsidRPr="000E470F">
        <w:rPr>
          <w:rFonts w:ascii="仿宋_GB2312" w:eastAsia="仿宋_GB2312" w:hAnsi="仿宋"/>
          <w:color w:val="000000" w:themeColor="text1"/>
          <w:sz w:val="28"/>
          <w:szCs w:val="28"/>
        </w:rPr>
        <w:t>的精准对接，充分利用企业资源，提高了专业建设水平和人才培养质量。</w:t>
      </w:r>
    </w:p>
    <w:p w:rsidR="0043057D" w:rsidRPr="000E470F"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sidRPr="000E470F">
        <w:rPr>
          <w:rFonts w:asciiTheme="minorEastAsia" w:eastAsiaTheme="minorEastAsia" w:hAnsiTheme="minorEastAsia" w:hint="eastAsia"/>
          <w:b/>
          <w:color w:val="000000" w:themeColor="text1"/>
          <w:sz w:val="24"/>
        </w:rPr>
        <w:t>表7：学校专业一览表</w:t>
      </w:r>
    </w:p>
    <w:tbl>
      <w:tblPr>
        <w:tblStyle w:val="1-1"/>
        <w:tblW w:w="0" w:type="auto"/>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46"/>
        <w:gridCol w:w="3498"/>
        <w:gridCol w:w="1913"/>
        <w:gridCol w:w="1247"/>
        <w:gridCol w:w="1216"/>
      </w:tblGrid>
      <w:tr w:rsidR="0043057D" w:rsidTr="0043057D">
        <w:trPr>
          <w:cnfStyle w:val="100000000000" w:firstRow="1" w:lastRow="0" w:firstColumn="0" w:lastColumn="0" w:oddVBand="0" w:evenVBand="0" w:oddHBand="0" w:evenHBand="0" w:firstRowFirstColumn="0" w:firstRowLastColumn="0" w:lastRowFirstColumn="0" w:lastRowLastColumn="0"/>
          <w:trHeight w:val="567"/>
          <w:tblHeader/>
          <w:jc w:val="center"/>
        </w:trPr>
        <w:tc>
          <w:tcPr>
            <w:cnfStyle w:val="001000000000" w:firstRow="0" w:lastRow="0" w:firstColumn="1" w:lastColumn="0" w:oddVBand="0" w:evenVBand="0" w:oddHBand="0" w:evenHBand="0" w:firstRowFirstColumn="0" w:firstRowLastColumn="0" w:lastRowFirstColumn="0" w:lastRowLastColumn="0"/>
            <w:tcW w:w="863" w:type="dxa"/>
            <w:vAlign w:val="center"/>
          </w:tcPr>
          <w:p w:rsidR="0043057D" w:rsidRPr="00F23AF0" w:rsidRDefault="006E3948">
            <w:pPr>
              <w:spacing w:line="500" w:lineRule="exact"/>
              <w:jc w:val="center"/>
              <w:rPr>
                <w:rFonts w:asciiTheme="minorEastAsia" w:eastAsiaTheme="minorEastAsia" w:hAnsiTheme="minorEastAsia"/>
                <w:b w:val="0"/>
                <w:bCs w:val="0"/>
                <w:sz w:val="24"/>
              </w:rPr>
            </w:pPr>
            <w:r w:rsidRPr="00F23AF0">
              <w:rPr>
                <w:rFonts w:asciiTheme="minorEastAsia" w:eastAsiaTheme="minorEastAsia" w:hAnsiTheme="minorEastAsia"/>
                <w:sz w:val="24"/>
              </w:rPr>
              <w:t>序号</w:t>
            </w:r>
          </w:p>
        </w:tc>
        <w:tc>
          <w:tcPr>
            <w:tcW w:w="3632" w:type="dxa"/>
            <w:vAlign w:val="center"/>
          </w:tcPr>
          <w:p w:rsidR="0043057D" w:rsidRPr="00F23AF0" w:rsidRDefault="006E3948">
            <w:pPr>
              <w:spacing w:line="5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F23AF0">
              <w:rPr>
                <w:rFonts w:asciiTheme="minorEastAsia" w:eastAsiaTheme="minorEastAsia" w:hAnsiTheme="minorEastAsia"/>
                <w:sz w:val="24"/>
              </w:rPr>
              <w:t>专业名称</w:t>
            </w:r>
          </w:p>
        </w:tc>
        <w:tc>
          <w:tcPr>
            <w:tcW w:w="1960" w:type="dxa"/>
            <w:vAlign w:val="center"/>
          </w:tcPr>
          <w:p w:rsidR="0043057D" w:rsidRPr="00F23AF0" w:rsidRDefault="006E3948">
            <w:pPr>
              <w:spacing w:line="5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F23AF0">
              <w:rPr>
                <w:rFonts w:asciiTheme="minorEastAsia" w:eastAsiaTheme="minorEastAsia" w:hAnsiTheme="minorEastAsia"/>
                <w:sz w:val="24"/>
              </w:rPr>
              <w:t>专业代码</w:t>
            </w:r>
          </w:p>
        </w:tc>
        <w:tc>
          <w:tcPr>
            <w:tcW w:w="1282" w:type="dxa"/>
            <w:vAlign w:val="center"/>
          </w:tcPr>
          <w:p w:rsidR="0043057D" w:rsidRPr="00F23AF0" w:rsidRDefault="006E3948">
            <w:pPr>
              <w:spacing w:line="5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F23AF0">
              <w:rPr>
                <w:rFonts w:asciiTheme="minorEastAsia" w:eastAsiaTheme="minorEastAsia" w:hAnsiTheme="minorEastAsia"/>
                <w:sz w:val="24"/>
              </w:rPr>
              <w:t>学制</w:t>
            </w:r>
          </w:p>
        </w:tc>
        <w:tc>
          <w:tcPr>
            <w:tcW w:w="1249" w:type="dxa"/>
            <w:vAlign w:val="center"/>
          </w:tcPr>
          <w:p w:rsidR="0043057D" w:rsidRPr="00F23AF0" w:rsidRDefault="006E3948">
            <w:pPr>
              <w:spacing w:line="5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F23AF0">
              <w:rPr>
                <w:rFonts w:asciiTheme="minorEastAsia" w:eastAsiaTheme="minorEastAsia" w:hAnsiTheme="minorEastAsia"/>
                <w:sz w:val="24"/>
              </w:rPr>
              <w:t>备注</w:t>
            </w: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1</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城市轨道交通运营管理</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500606</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r>
              <w:rPr>
                <w:rFonts w:asciiTheme="minorEastAsia" w:eastAsiaTheme="minorEastAsia" w:hAnsiTheme="minorEastAsia" w:hint="eastAsia"/>
                <w:b/>
                <w:color w:val="000000" w:themeColor="text1"/>
                <w:szCs w:val="21"/>
              </w:rPr>
              <w:t>新增</w:t>
            </w: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2</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物联网应用技术</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510102</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3</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移动互联应用技术</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510106</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lastRenderedPageBreak/>
              <w:t>4</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计算机应用技术</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510201</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5</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计算机网络技术</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510202</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6</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软件技术</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510203</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7</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数字媒体技术</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510204</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8</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大数据技术</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510205</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9</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虚拟现实技术应用</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510208</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r>
              <w:rPr>
                <w:rFonts w:asciiTheme="minorEastAsia" w:eastAsiaTheme="minorEastAsia" w:hAnsiTheme="minorEastAsia" w:hint="eastAsia"/>
                <w:b/>
                <w:color w:val="000000" w:themeColor="text1"/>
                <w:szCs w:val="21"/>
              </w:rPr>
              <w:t>新增</w:t>
            </w: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10</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护理</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520201</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11</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护理</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520201</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12</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中药学</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520410</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13</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中医康复技术</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520416</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r>
              <w:rPr>
                <w:rFonts w:asciiTheme="minorEastAsia" w:eastAsiaTheme="minorEastAsia" w:hAnsiTheme="minorEastAsia" w:hint="eastAsia"/>
                <w:b/>
                <w:color w:val="000000" w:themeColor="text1"/>
                <w:szCs w:val="21"/>
              </w:rPr>
              <w:t>新增</w:t>
            </w: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14</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中医养生保健</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520417</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r>
              <w:rPr>
                <w:rFonts w:asciiTheme="minorEastAsia" w:eastAsiaTheme="minorEastAsia" w:hAnsiTheme="minorEastAsia" w:hint="eastAsia"/>
                <w:b/>
                <w:color w:val="000000" w:themeColor="text1"/>
                <w:szCs w:val="21"/>
              </w:rPr>
              <w:t>新增</w:t>
            </w: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15</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婴幼儿托</w:t>
            </w:r>
            <w:proofErr w:type="gramStart"/>
            <w:r>
              <w:rPr>
                <w:rFonts w:asciiTheme="minorEastAsia" w:eastAsiaTheme="minorEastAsia" w:hAnsiTheme="minorEastAsia" w:hint="eastAsia"/>
                <w:color w:val="000000" w:themeColor="text1"/>
                <w:szCs w:val="21"/>
              </w:rPr>
              <w:t>育服务</w:t>
            </w:r>
            <w:proofErr w:type="gramEnd"/>
            <w:r>
              <w:rPr>
                <w:rFonts w:asciiTheme="minorEastAsia" w:eastAsiaTheme="minorEastAsia" w:hAnsiTheme="minorEastAsia" w:hint="eastAsia"/>
                <w:color w:val="000000" w:themeColor="text1"/>
                <w:szCs w:val="21"/>
              </w:rPr>
              <w:t>与管理</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520802</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16</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婴幼儿托</w:t>
            </w:r>
            <w:proofErr w:type="gramStart"/>
            <w:r>
              <w:rPr>
                <w:rFonts w:asciiTheme="minorEastAsia" w:eastAsiaTheme="minorEastAsia" w:hAnsiTheme="minorEastAsia" w:hint="eastAsia"/>
                <w:color w:val="000000" w:themeColor="text1"/>
                <w:szCs w:val="21"/>
              </w:rPr>
              <w:t>育服务</w:t>
            </w:r>
            <w:proofErr w:type="gramEnd"/>
            <w:r>
              <w:rPr>
                <w:rFonts w:asciiTheme="minorEastAsia" w:eastAsiaTheme="minorEastAsia" w:hAnsiTheme="minorEastAsia" w:hint="eastAsia"/>
                <w:color w:val="000000" w:themeColor="text1"/>
                <w:szCs w:val="21"/>
              </w:rPr>
              <w:t>与管理</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520802</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17</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金融服务与管理</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530201</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18</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大数据与财务管理</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530301</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19</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大数据与会计</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530302</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20</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国际经济与贸易</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530501</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21</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工商企业管理</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530601</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22</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市场营销</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530605</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23</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电子商务</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530701</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24</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跨境电子商务</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530702</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25</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现代物流管理</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530802</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26</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旅游管理</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540101</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lastRenderedPageBreak/>
              <w:t>27</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会展策划与管理</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540112</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28</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视觉传达设计</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550102</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29</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环境艺术设计</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550106</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30</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室内艺术设计</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550114</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31</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环境艺术设计</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550106</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32</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室内艺术设计</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550114</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33</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网络新闻与传播</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560102</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34</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影视动画</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560206</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r>
              <w:rPr>
                <w:rFonts w:asciiTheme="minorEastAsia" w:eastAsiaTheme="minorEastAsia" w:hAnsiTheme="minorEastAsia" w:hint="eastAsia"/>
                <w:b/>
                <w:color w:val="000000" w:themeColor="text1"/>
                <w:szCs w:val="21"/>
              </w:rPr>
              <w:t>新增</w:t>
            </w: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35</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商务英语</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570201</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36</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商务日语</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570205</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37</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体育运营与管理</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570311</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r>
              <w:rPr>
                <w:rFonts w:asciiTheme="minorEastAsia" w:eastAsiaTheme="minorEastAsia" w:hAnsiTheme="minorEastAsia" w:hint="eastAsia"/>
                <w:b/>
                <w:color w:val="000000" w:themeColor="text1"/>
                <w:szCs w:val="21"/>
              </w:rPr>
              <w:t>新增</w:t>
            </w: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38</w:t>
            </w:r>
          </w:p>
        </w:tc>
        <w:tc>
          <w:tcPr>
            <w:tcW w:w="363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电子竞技运动与管理</w:t>
            </w:r>
          </w:p>
        </w:tc>
        <w:tc>
          <w:tcPr>
            <w:tcW w:w="1960"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570312</w:t>
            </w:r>
          </w:p>
        </w:tc>
        <w:tc>
          <w:tcPr>
            <w:tcW w:w="1282" w:type="dxa"/>
            <w:tcBorders>
              <w:right w:val="nil"/>
            </w:tcBorders>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Cs w:val="21"/>
              </w:rPr>
            </w:pPr>
          </w:p>
        </w:tc>
      </w:tr>
      <w:tr w:rsidR="0043057D" w:rsidTr="0043057D">
        <w:trPr>
          <w:trHeight w:val="567"/>
          <w:jc w:val="center"/>
        </w:trPr>
        <w:tc>
          <w:tcPr>
            <w:cnfStyle w:val="001000000000" w:firstRow="0" w:lastRow="0" w:firstColumn="1" w:lastColumn="0" w:oddVBand="0" w:evenVBand="0" w:oddHBand="0" w:evenHBand="0" w:firstRowFirstColumn="0" w:firstRowLastColumn="0" w:lastRowFirstColumn="0" w:lastRowLastColumn="0"/>
            <w:tcW w:w="863" w:type="dxa"/>
            <w:tcBorders>
              <w:right w:val="nil"/>
            </w:tcBorders>
            <w:shd w:val="clear" w:color="auto" w:fill="4F81BD" w:themeFill="accent1"/>
            <w:vAlign w:val="center"/>
          </w:tcPr>
          <w:p w:rsidR="0043057D" w:rsidRPr="00F23AF0" w:rsidRDefault="006E3948">
            <w:pPr>
              <w:jc w:val="center"/>
              <w:rPr>
                <w:rFonts w:asciiTheme="minorEastAsia" w:eastAsiaTheme="minorEastAsia" w:hAnsiTheme="minorEastAsia" w:cs="宋体"/>
                <w:b w:val="0"/>
                <w:bCs w:val="0"/>
                <w:color w:val="FFFFFF" w:themeColor="background1"/>
                <w:sz w:val="24"/>
              </w:rPr>
            </w:pPr>
            <w:r w:rsidRPr="00F23AF0">
              <w:rPr>
                <w:rFonts w:asciiTheme="minorEastAsia" w:eastAsiaTheme="minorEastAsia" w:hAnsiTheme="minorEastAsia" w:hint="eastAsia"/>
                <w:color w:val="FFFFFF" w:themeColor="background1"/>
                <w:sz w:val="24"/>
              </w:rPr>
              <w:t>39</w:t>
            </w:r>
          </w:p>
        </w:tc>
        <w:tc>
          <w:tcPr>
            <w:tcW w:w="363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人力资源管理</w:t>
            </w:r>
          </w:p>
        </w:tc>
        <w:tc>
          <w:tcPr>
            <w:tcW w:w="1960"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590202</w:t>
            </w:r>
          </w:p>
        </w:tc>
        <w:tc>
          <w:tcPr>
            <w:tcW w:w="1282" w:type="dxa"/>
            <w:tcBorders>
              <w:right w:val="nil"/>
            </w:tcBorders>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3</w:t>
            </w:r>
          </w:p>
        </w:tc>
        <w:tc>
          <w:tcPr>
            <w:tcW w:w="1249" w:type="dxa"/>
            <w:shd w:val="clear" w:color="auto" w:fill="D3DFEE" w:themeFill="accent1" w:themeFillTint="3F"/>
            <w:vAlign w:val="center"/>
          </w:tcPr>
          <w:p w:rsidR="0043057D" w:rsidRDefault="0043057D">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
        </w:tc>
      </w:tr>
    </w:tbl>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38" w:name="_Toc99282107"/>
      <w:bookmarkStart w:id="39" w:name="_Toc100302405"/>
      <w:r>
        <w:rPr>
          <w:rFonts w:ascii="仿宋" w:eastAsia="仿宋" w:hAnsi="仿宋" w:hint="eastAsia"/>
          <w:color w:val="000000" w:themeColor="text1"/>
          <w:sz w:val="30"/>
          <w:szCs w:val="30"/>
        </w:rPr>
        <w:t>2.2教学管理</w:t>
      </w:r>
      <w:bookmarkEnd w:id="38"/>
      <w:r>
        <w:rPr>
          <w:rFonts w:ascii="仿宋" w:eastAsia="仿宋" w:hAnsi="仿宋" w:hint="eastAsia"/>
          <w:color w:val="000000" w:themeColor="text1"/>
          <w:sz w:val="30"/>
          <w:szCs w:val="30"/>
        </w:rPr>
        <w:t>改革稳健</w:t>
      </w:r>
      <w:bookmarkEnd w:id="39"/>
    </w:p>
    <w:p w:rsidR="0043057D" w:rsidRDefault="006E3948" w:rsidP="00CA50F0">
      <w:pPr>
        <w:pStyle w:val="4"/>
        <w:spacing w:beforeLines="50" w:before="156" w:afterLines="50" w:after="156" w:line="500" w:lineRule="exact"/>
        <w:rPr>
          <w:rFonts w:ascii="仿宋" w:eastAsia="仿宋" w:hAnsi="仿宋"/>
          <w:color w:val="000000" w:themeColor="text1"/>
          <w:sz w:val="30"/>
          <w:szCs w:val="30"/>
        </w:rPr>
      </w:pPr>
      <w:bookmarkStart w:id="40" w:name="_Toc100302406"/>
      <w:r>
        <w:rPr>
          <w:rFonts w:ascii="仿宋" w:eastAsia="仿宋" w:hAnsi="仿宋" w:hint="eastAsia"/>
          <w:color w:val="000000" w:themeColor="text1"/>
          <w:sz w:val="30"/>
          <w:szCs w:val="30"/>
        </w:rPr>
        <w:t>2.2.1成功立项省级高水平专业群1个，确立校级高水平专业群6个</w:t>
      </w:r>
      <w:bookmarkEnd w:id="40"/>
    </w:p>
    <w:p w:rsidR="0043057D" w:rsidRDefault="006E3948" w:rsidP="00136522">
      <w:pPr>
        <w:spacing w:line="500" w:lineRule="exact"/>
        <w:ind w:firstLineChars="200" w:firstLine="562"/>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（1）形成“1+6+N”高水平专业群布局。</w:t>
      </w:r>
      <w:r>
        <w:rPr>
          <w:rFonts w:ascii="仿宋_GB2312" w:eastAsia="仿宋_GB2312" w:hAnsi="仿宋" w:hint="eastAsia"/>
          <w:color w:val="000000" w:themeColor="text1"/>
          <w:sz w:val="28"/>
          <w:szCs w:val="28"/>
        </w:rPr>
        <w:t>为贯彻落实《国家职业教育改革实施方案》（国发〔2019〕4号）、《广东省职业教育“扩容、提质、强服务”三年行动计划（2019-2021年）》（粤府办〔2019〕4号）和《广东省教育厅关于做好第一批省高职院校高水平专业群建设工作的通知》（粤教职函〔2021〕9号）等文件精神，学校抓住高水平专业群建设的机遇，在保持旅游类、财务商贸类、电子与信息类等原有特色专业的基础上，2021年逐步增加文化艺术类、医药卫生类、</w:t>
      </w:r>
      <w:r>
        <w:rPr>
          <w:rFonts w:ascii="仿宋_GB2312" w:eastAsia="仿宋_GB2312" w:hAnsi="仿宋" w:hint="eastAsia"/>
          <w:color w:val="000000" w:themeColor="text1"/>
          <w:sz w:val="28"/>
          <w:szCs w:val="28"/>
        </w:rPr>
        <w:lastRenderedPageBreak/>
        <w:t>新闻传播类、教育与体育类等专业，形成“1+6+N”高水平专业群布局（表8），即：1个省级高水平专业群，6个校级高水平专业群，N</w:t>
      </w:r>
      <w:proofErr w:type="gramStart"/>
      <w:r>
        <w:rPr>
          <w:rFonts w:ascii="仿宋_GB2312" w:eastAsia="仿宋_GB2312" w:hAnsi="仿宋" w:hint="eastAsia"/>
          <w:color w:val="000000" w:themeColor="text1"/>
          <w:sz w:val="28"/>
          <w:szCs w:val="28"/>
        </w:rPr>
        <w:t>个</w:t>
      </w:r>
      <w:proofErr w:type="gramEnd"/>
      <w:r>
        <w:rPr>
          <w:rFonts w:ascii="仿宋_GB2312" w:eastAsia="仿宋_GB2312" w:hAnsi="仿宋" w:hint="eastAsia"/>
          <w:color w:val="000000" w:themeColor="text1"/>
          <w:sz w:val="28"/>
          <w:szCs w:val="28"/>
        </w:rPr>
        <w:t>校级高水平专业，进一步适应粤港澳大湾区及广州现代产业体系。</w:t>
      </w:r>
    </w:p>
    <w:p w:rsidR="0043057D" w:rsidRDefault="006E3948">
      <w:pPr>
        <w:autoSpaceDE w:val="0"/>
        <w:autoSpaceDN w:val="0"/>
        <w:adjustRightInd w:val="0"/>
        <w:spacing w:beforeLines="50" w:before="156" w:afterLines="50" w:after="156"/>
        <w:jc w:val="center"/>
        <w:rPr>
          <w:rFonts w:asciiTheme="minorEastAsia" w:eastAsiaTheme="minorEastAsia" w:hAnsiTheme="minorEastAsia"/>
          <w:b/>
          <w:color w:val="000000" w:themeColor="text1"/>
          <w:sz w:val="28"/>
          <w:szCs w:val="28"/>
        </w:rPr>
      </w:pPr>
      <w:r>
        <w:rPr>
          <w:rFonts w:asciiTheme="minorEastAsia" w:eastAsiaTheme="minorEastAsia" w:hAnsiTheme="minorEastAsia" w:hint="eastAsia"/>
          <w:b/>
          <w:color w:val="000000" w:themeColor="text1"/>
          <w:sz w:val="28"/>
          <w:szCs w:val="28"/>
        </w:rPr>
        <w:t>表8：省级、校级高水平专业群明细表</w:t>
      </w:r>
    </w:p>
    <w:tbl>
      <w:tblPr>
        <w:tblStyle w:val="1-1"/>
        <w:tblW w:w="8700"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807"/>
        <w:gridCol w:w="1745"/>
        <w:gridCol w:w="3828"/>
        <w:gridCol w:w="992"/>
        <w:gridCol w:w="1328"/>
      </w:tblGrid>
      <w:tr w:rsidR="0043057D" w:rsidTr="00364C1C">
        <w:trPr>
          <w:cnfStyle w:val="100000000000" w:firstRow="1" w:lastRow="0" w:firstColumn="0" w:lastColumn="0" w:oddVBand="0" w:evenVBand="0" w:oddHBand="0" w:evenHBand="0" w:firstRowFirstColumn="0" w:firstRowLastColumn="0" w:lastRowFirstColumn="0" w:lastRowLastColumn="0"/>
          <w:trHeight w:hRule="exact" w:val="851"/>
          <w:jc w:val="center"/>
        </w:trPr>
        <w:tc>
          <w:tcPr>
            <w:cnfStyle w:val="001000000000" w:firstRow="0" w:lastRow="0" w:firstColumn="1" w:lastColumn="0" w:oddVBand="0" w:evenVBand="0" w:oddHBand="0" w:evenHBand="0" w:firstRowFirstColumn="0" w:firstRowLastColumn="0" w:lastRowFirstColumn="0" w:lastRowLastColumn="0"/>
            <w:tcW w:w="807" w:type="dxa"/>
            <w:tcBorders>
              <w:top w:val="none" w:sz="0" w:space="0" w:color="auto"/>
              <w:left w:val="none" w:sz="0" w:space="0" w:color="auto"/>
              <w:bottom w:val="none" w:sz="0" w:space="0" w:color="auto"/>
              <w:right w:val="none" w:sz="0" w:space="0" w:color="auto"/>
            </w:tcBorders>
            <w:vAlign w:val="center"/>
          </w:tcPr>
          <w:p w:rsidR="0043057D" w:rsidRPr="00017723" w:rsidRDefault="006E3948">
            <w:pPr>
              <w:autoSpaceDE w:val="0"/>
              <w:autoSpaceDN w:val="0"/>
              <w:adjustRightInd w:val="0"/>
              <w:jc w:val="center"/>
              <w:rPr>
                <w:rFonts w:asciiTheme="minorEastAsia" w:eastAsiaTheme="minorEastAsia" w:hAnsiTheme="minorEastAsia"/>
                <w:b w:val="0"/>
                <w:bCs w:val="0"/>
                <w:sz w:val="24"/>
              </w:rPr>
            </w:pPr>
            <w:r w:rsidRPr="00017723">
              <w:rPr>
                <w:rFonts w:asciiTheme="minorEastAsia" w:eastAsiaTheme="minorEastAsia" w:hAnsiTheme="minorEastAsia" w:hint="eastAsia"/>
                <w:sz w:val="24"/>
              </w:rPr>
              <w:t>序号</w:t>
            </w:r>
          </w:p>
        </w:tc>
        <w:tc>
          <w:tcPr>
            <w:tcW w:w="1745" w:type="dxa"/>
            <w:tcBorders>
              <w:top w:val="none" w:sz="0" w:space="0" w:color="auto"/>
              <w:left w:val="none" w:sz="0" w:space="0" w:color="auto"/>
              <w:bottom w:val="none" w:sz="0" w:space="0" w:color="auto"/>
              <w:right w:val="none" w:sz="0" w:space="0" w:color="auto"/>
            </w:tcBorders>
            <w:vAlign w:val="center"/>
          </w:tcPr>
          <w:p w:rsidR="0043057D" w:rsidRPr="00017723" w:rsidRDefault="006E394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017723">
              <w:rPr>
                <w:rFonts w:asciiTheme="minorEastAsia" w:eastAsiaTheme="minorEastAsia" w:hAnsiTheme="minorEastAsia" w:hint="eastAsia"/>
                <w:sz w:val="24"/>
              </w:rPr>
              <w:t>专业群名称</w:t>
            </w:r>
          </w:p>
        </w:tc>
        <w:tc>
          <w:tcPr>
            <w:tcW w:w="3828" w:type="dxa"/>
            <w:tcBorders>
              <w:top w:val="none" w:sz="0" w:space="0" w:color="auto"/>
              <w:left w:val="none" w:sz="0" w:space="0" w:color="auto"/>
              <w:bottom w:val="none" w:sz="0" w:space="0" w:color="auto"/>
              <w:right w:val="none" w:sz="0" w:space="0" w:color="auto"/>
            </w:tcBorders>
            <w:vAlign w:val="center"/>
          </w:tcPr>
          <w:p w:rsidR="0043057D" w:rsidRPr="00017723" w:rsidRDefault="006E394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017723">
              <w:rPr>
                <w:rFonts w:asciiTheme="minorEastAsia" w:eastAsiaTheme="minorEastAsia" w:hAnsiTheme="minorEastAsia" w:hint="eastAsia"/>
                <w:sz w:val="24"/>
              </w:rPr>
              <w:t>覆盖专业</w:t>
            </w:r>
          </w:p>
        </w:tc>
        <w:tc>
          <w:tcPr>
            <w:tcW w:w="992" w:type="dxa"/>
            <w:tcBorders>
              <w:top w:val="none" w:sz="0" w:space="0" w:color="auto"/>
              <w:left w:val="none" w:sz="0" w:space="0" w:color="auto"/>
              <w:bottom w:val="none" w:sz="0" w:space="0" w:color="auto"/>
              <w:right w:val="none" w:sz="0" w:space="0" w:color="auto"/>
            </w:tcBorders>
            <w:vAlign w:val="center"/>
          </w:tcPr>
          <w:p w:rsidR="0043057D" w:rsidRPr="00017723" w:rsidRDefault="006E394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017723">
              <w:rPr>
                <w:rFonts w:asciiTheme="minorEastAsia" w:eastAsiaTheme="minorEastAsia" w:hAnsiTheme="minorEastAsia" w:hint="eastAsia"/>
                <w:sz w:val="24"/>
              </w:rPr>
              <w:t>级别</w:t>
            </w:r>
          </w:p>
        </w:tc>
        <w:tc>
          <w:tcPr>
            <w:tcW w:w="1328" w:type="dxa"/>
            <w:tcBorders>
              <w:top w:val="none" w:sz="0" w:space="0" w:color="auto"/>
              <w:left w:val="none" w:sz="0" w:space="0" w:color="auto"/>
              <w:bottom w:val="none" w:sz="0" w:space="0" w:color="auto"/>
              <w:right w:val="none" w:sz="0" w:space="0" w:color="auto"/>
            </w:tcBorders>
            <w:vAlign w:val="center"/>
          </w:tcPr>
          <w:p w:rsidR="0043057D" w:rsidRPr="00017723" w:rsidRDefault="006E394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017723">
              <w:rPr>
                <w:rFonts w:asciiTheme="minorEastAsia" w:eastAsiaTheme="minorEastAsia" w:hAnsiTheme="minorEastAsia" w:hint="eastAsia"/>
                <w:sz w:val="24"/>
              </w:rPr>
              <w:t>确立时间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07" w:type="dxa"/>
            <w:shd w:val="clear" w:color="auto" w:fill="4F81BD" w:themeFill="accent1"/>
            <w:vAlign w:val="center"/>
          </w:tcPr>
          <w:p w:rsidR="0043057D" w:rsidRPr="00017723"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1</w:t>
            </w:r>
          </w:p>
        </w:tc>
        <w:tc>
          <w:tcPr>
            <w:tcW w:w="1745"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软件技术高水平专业群</w:t>
            </w:r>
          </w:p>
        </w:tc>
        <w:tc>
          <w:tcPr>
            <w:tcW w:w="3828"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软件技术、计算机应用技术、计算机网络技术、数字媒体技术</w:t>
            </w:r>
          </w:p>
        </w:tc>
        <w:tc>
          <w:tcPr>
            <w:tcW w:w="992"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省级</w:t>
            </w:r>
          </w:p>
        </w:tc>
        <w:tc>
          <w:tcPr>
            <w:tcW w:w="1328"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07" w:type="dxa"/>
            <w:shd w:val="clear" w:color="auto" w:fill="4F81BD" w:themeFill="accent1"/>
            <w:vAlign w:val="center"/>
          </w:tcPr>
          <w:p w:rsidR="0043057D" w:rsidRPr="00017723"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2</w:t>
            </w:r>
          </w:p>
        </w:tc>
        <w:tc>
          <w:tcPr>
            <w:tcW w:w="1745"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电子商务高水平专业群</w:t>
            </w:r>
          </w:p>
        </w:tc>
        <w:tc>
          <w:tcPr>
            <w:tcW w:w="3828"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电子商务、市场营销、国际经济与贸易、现代物流管理</w:t>
            </w:r>
          </w:p>
        </w:tc>
        <w:tc>
          <w:tcPr>
            <w:tcW w:w="992"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w:t>
            </w:r>
          </w:p>
        </w:tc>
        <w:tc>
          <w:tcPr>
            <w:tcW w:w="1328"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07" w:type="dxa"/>
            <w:shd w:val="clear" w:color="auto" w:fill="4F81BD" w:themeFill="accent1"/>
            <w:vAlign w:val="center"/>
          </w:tcPr>
          <w:p w:rsidR="0043057D" w:rsidRPr="00017723"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3</w:t>
            </w:r>
          </w:p>
        </w:tc>
        <w:tc>
          <w:tcPr>
            <w:tcW w:w="1745"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大数据与会计高水平专业群</w:t>
            </w:r>
          </w:p>
        </w:tc>
        <w:tc>
          <w:tcPr>
            <w:tcW w:w="3828"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大数据与会计、大数据与财务管理、金融服务与管理</w:t>
            </w:r>
          </w:p>
        </w:tc>
        <w:tc>
          <w:tcPr>
            <w:tcW w:w="992"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w:t>
            </w:r>
          </w:p>
        </w:tc>
        <w:tc>
          <w:tcPr>
            <w:tcW w:w="1328"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07" w:type="dxa"/>
            <w:shd w:val="clear" w:color="auto" w:fill="4F81BD" w:themeFill="accent1"/>
            <w:vAlign w:val="center"/>
          </w:tcPr>
          <w:p w:rsidR="0043057D" w:rsidRPr="00017723"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4</w:t>
            </w:r>
          </w:p>
        </w:tc>
        <w:tc>
          <w:tcPr>
            <w:tcW w:w="1745"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现代商务服务高水平专业群</w:t>
            </w:r>
          </w:p>
        </w:tc>
        <w:tc>
          <w:tcPr>
            <w:tcW w:w="3828"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商务英语、商务日语、跨境电商、幼儿发展与健康管理</w:t>
            </w:r>
          </w:p>
        </w:tc>
        <w:tc>
          <w:tcPr>
            <w:tcW w:w="992"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w:t>
            </w:r>
          </w:p>
        </w:tc>
        <w:tc>
          <w:tcPr>
            <w:tcW w:w="1328"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07" w:type="dxa"/>
            <w:shd w:val="clear" w:color="auto" w:fill="4F81BD" w:themeFill="accent1"/>
            <w:vAlign w:val="center"/>
          </w:tcPr>
          <w:p w:rsidR="0043057D" w:rsidRPr="00017723"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5</w:t>
            </w:r>
          </w:p>
        </w:tc>
        <w:tc>
          <w:tcPr>
            <w:tcW w:w="1745"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工商企业管理高水平专业群</w:t>
            </w:r>
          </w:p>
        </w:tc>
        <w:tc>
          <w:tcPr>
            <w:tcW w:w="3828"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工商企业管理、人力资源管理、旅游管理、会展策划与管理</w:t>
            </w:r>
          </w:p>
        </w:tc>
        <w:tc>
          <w:tcPr>
            <w:tcW w:w="992"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w:t>
            </w:r>
          </w:p>
        </w:tc>
        <w:tc>
          <w:tcPr>
            <w:tcW w:w="1328"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07" w:type="dxa"/>
            <w:shd w:val="clear" w:color="auto" w:fill="4F81BD" w:themeFill="accent1"/>
            <w:vAlign w:val="center"/>
          </w:tcPr>
          <w:p w:rsidR="0043057D" w:rsidRPr="00017723"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6</w:t>
            </w:r>
          </w:p>
        </w:tc>
        <w:tc>
          <w:tcPr>
            <w:tcW w:w="1745"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环境艺术高水平专业群</w:t>
            </w:r>
          </w:p>
        </w:tc>
        <w:tc>
          <w:tcPr>
            <w:tcW w:w="3828"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环境艺术设计、视觉传达设计、室内艺术设计</w:t>
            </w:r>
          </w:p>
        </w:tc>
        <w:tc>
          <w:tcPr>
            <w:tcW w:w="992"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w:t>
            </w:r>
          </w:p>
        </w:tc>
        <w:tc>
          <w:tcPr>
            <w:tcW w:w="1328" w:type="dxa"/>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r w:rsidR="0043057D"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07" w:type="dxa"/>
            <w:shd w:val="clear" w:color="auto" w:fill="4F81BD" w:themeFill="accent1"/>
            <w:vAlign w:val="center"/>
          </w:tcPr>
          <w:p w:rsidR="0043057D" w:rsidRPr="00017723" w:rsidRDefault="006E3948">
            <w:pPr>
              <w:autoSpaceDE w:val="0"/>
              <w:autoSpaceDN w:val="0"/>
              <w:adjustRightInd w:val="0"/>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7</w:t>
            </w:r>
          </w:p>
        </w:tc>
        <w:tc>
          <w:tcPr>
            <w:tcW w:w="1745"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hint="eastAsia"/>
                <w:color w:val="000000" w:themeColor="text1"/>
                <w:szCs w:val="21"/>
              </w:rPr>
              <w:t>医养健康</w:t>
            </w:r>
            <w:proofErr w:type="gramEnd"/>
            <w:r>
              <w:rPr>
                <w:rFonts w:asciiTheme="minorEastAsia" w:eastAsiaTheme="minorEastAsia" w:hAnsiTheme="minorEastAsia" w:hint="eastAsia"/>
                <w:color w:val="000000" w:themeColor="text1"/>
                <w:szCs w:val="21"/>
              </w:rPr>
              <w:t>高水平专业群</w:t>
            </w:r>
          </w:p>
        </w:tc>
        <w:tc>
          <w:tcPr>
            <w:tcW w:w="3828"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中药学、护理、中医康复技术、中医养生保健</w:t>
            </w:r>
          </w:p>
        </w:tc>
        <w:tc>
          <w:tcPr>
            <w:tcW w:w="992"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校级</w:t>
            </w:r>
          </w:p>
        </w:tc>
        <w:tc>
          <w:tcPr>
            <w:tcW w:w="1328" w:type="dxa"/>
            <w:shd w:val="clear" w:color="auto" w:fill="D3DFEE" w:themeFill="accent1" w:themeFillTint="3F"/>
            <w:vAlign w:val="center"/>
          </w:tcPr>
          <w:p w:rsidR="0043057D" w:rsidRDefault="006E394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w:t>
            </w:r>
          </w:p>
        </w:tc>
      </w:tr>
    </w:tbl>
    <w:p w:rsidR="0043057D" w:rsidRDefault="006E3948" w:rsidP="00136522">
      <w:pPr>
        <w:pStyle w:val="Default"/>
        <w:spacing w:beforeLines="50" w:before="156" w:line="500" w:lineRule="exact"/>
        <w:ind w:firstLineChars="200" w:firstLine="562"/>
        <w:rPr>
          <w:rFonts w:ascii="仿宋" w:eastAsia="仿宋" w:cs="仿宋"/>
          <w:color w:val="000000" w:themeColor="text1"/>
          <w:sz w:val="30"/>
          <w:szCs w:val="30"/>
        </w:rPr>
      </w:pPr>
      <w:r>
        <w:rPr>
          <w:rFonts w:ascii="仿宋_GB2312" w:eastAsia="仿宋_GB2312" w:hAnsi="仿宋" w:hint="eastAsia"/>
          <w:b/>
          <w:color w:val="000000" w:themeColor="text1"/>
          <w:sz w:val="28"/>
          <w:szCs w:val="28"/>
        </w:rPr>
        <w:t>（2）省、校级高水平专业群建设情况。一是</w:t>
      </w:r>
      <w:r>
        <w:rPr>
          <w:rFonts w:ascii="仿宋_GB2312" w:eastAsia="仿宋_GB2312" w:hAnsi="仿宋" w:cs="黑体" w:hint="eastAsia"/>
          <w:color w:val="000000" w:themeColor="text1"/>
          <w:kern w:val="2"/>
          <w:sz w:val="28"/>
          <w:szCs w:val="28"/>
        </w:rPr>
        <w:t>深化基于“产教融合，校企合作”理念、面向企业真实生产环境的任务</w:t>
      </w:r>
      <w:proofErr w:type="gramStart"/>
      <w:r>
        <w:rPr>
          <w:rFonts w:ascii="仿宋_GB2312" w:eastAsia="仿宋_GB2312" w:hAnsi="仿宋" w:cs="黑体" w:hint="eastAsia"/>
          <w:color w:val="000000" w:themeColor="text1"/>
          <w:kern w:val="2"/>
          <w:sz w:val="28"/>
          <w:szCs w:val="28"/>
        </w:rPr>
        <w:t>式人才</w:t>
      </w:r>
      <w:proofErr w:type="gramEnd"/>
      <w:r>
        <w:rPr>
          <w:rFonts w:ascii="仿宋_GB2312" w:eastAsia="仿宋_GB2312" w:hAnsi="仿宋" w:cs="黑体" w:hint="eastAsia"/>
          <w:color w:val="000000" w:themeColor="text1"/>
          <w:kern w:val="2"/>
          <w:sz w:val="28"/>
          <w:szCs w:val="28"/>
        </w:rPr>
        <w:t>培养模式和基于“工学结合，知行合一”理念下的“做中教，做中学”教学模式改革与实践，深入推进中高职贯通培养、高本协同育人试点，</w:t>
      </w:r>
      <w:r>
        <w:rPr>
          <w:rFonts w:ascii="仿宋_GB2312" w:eastAsia="仿宋_GB2312" w:hAnsi="仿宋" w:cs="黑体"/>
          <w:color w:val="000000" w:themeColor="text1"/>
          <w:kern w:val="2"/>
          <w:sz w:val="28"/>
          <w:szCs w:val="28"/>
        </w:rPr>
        <w:t xml:space="preserve"> 2021</w:t>
      </w:r>
      <w:r>
        <w:rPr>
          <w:rFonts w:ascii="仿宋_GB2312" w:eastAsia="仿宋_GB2312" w:hAnsi="仿宋" w:cs="黑体" w:hint="eastAsia"/>
          <w:color w:val="000000" w:themeColor="text1"/>
          <w:kern w:val="2"/>
          <w:sz w:val="28"/>
          <w:szCs w:val="28"/>
        </w:rPr>
        <w:t>年学校在十二届</w:t>
      </w:r>
      <w:proofErr w:type="gramStart"/>
      <w:r>
        <w:rPr>
          <w:rFonts w:ascii="仿宋_GB2312" w:eastAsia="仿宋_GB2312" w:hAnsi="仿宋" w:cs="黑体" w:hint="eastAsia"/>
          <w:color w:val="000000" w:themeColor="text1"/>
          <w:kern w:val="2"/>
          <w:sz w:val="28"/>
          <w:szCs w:val="28"/>
        </w:rPr>
        <w:t>蓝桥杯全国</w:t>
      </w:r>
      <w:proofErr w:type="gramEnd"/>
      <w:r>
        <w:rPr>
          <w:rFonts w:ascii="仿宋_GB2312" w:eastAsia="仿宋_GB2312" w:hAnsi="仿宋" w:cs="黑体" w:hint="eastAsia"/>
          <w:color w:val="000000" w:themeColor="text1"/>
          <w:kern w:val="2"/>
          <w:sz w:val="28"/>
          <w:szCs w:val="28"/>
        </w:rPr>
        <w:t>软件和信息技术专业人才</w:t>
      </w:r>
      <w:proofErr w:type="gramStart"/>
      <w:r>
        <w:rPr>
          <w:rFonts w:ascii="仿宋_GB2312" w:eastAsia="仿宋_GB2312" w:hAnsi="仿宋" w:cs="黑体" w:hint="eastAsia"/>
          <w:color w:val="000000" w:themeColor="text1"/>
          <w:kern w:val="2"/>
          <w:sz w:val="28"/>
          <w:szCs w:val="28"/>
        </w:rPr>
        <w:t>大赛省</w:t>
      </w:r>
      <w:proofErr w:type="gramEnd"/>
      <w:r>
        <w:rPr>
          <w:rFonts w:ascii="仿宋_GB2312" w:eastAsia="仿宋_GB2312" w:hAnsi="仿宋" w:cs="黑体" w:hint="eastAsia"/>
          <w:color w:val="000000" w:themeColor="text1"/>
          <w:kern w:val="2"/>
          <w:sz w:val="28"/>
          <w:szCs w:val="28"/>
        </w:rPr>
        <w:t>赛中荣获一等奖</w:t>
      </w:r>
      <w:r>
        <w:rPr>
          <w:rFonts w:ascii="仿宋_GB2312" w:eastAsia="仿宋_GB2312" w:hAnsi="仿宋" w:cs="黑体"/>
          <w:color w:val="000000" w:themeColor="text1"/>
          <w:kern w:val="2"/>
          <w:sz w:val="28"/>
          <w:szCs w:val="28"/>
        </w:rPr>
        <w:t>2</w:t>
      </w:r>
      <w:r>
        <w:rPr>
          <w:rFonts w:ascii="仿宋_GB2312" w:eastAsia="仿宋_GB2312" w:hAnsi="仿宋" w:cs="黑体" w:hint="eastAsia"/>
          <w:color w:val="000000" w:themeColor="text1"/>
          <w:kern w:val="2"/>
          <w:sz w:val="28"/>
          <w:szCs w:val="28"/>
        </w:rPr>
        <w:t>项，二等奖</w:t>
      </w:r>
      <w:r>
        <w:rPr>
          <w:rFonts w:ascii="仿宋_GB2312" w:eastAsia="仿宋_GB2312" w:hAnsi="仿宋" w:cs="黑体"/>
          <w:color w:val="000000" w:themeColor="text1"/>
          <w:kern w:val="2"/>
          <w:sz w:val="28"/>
          <w:szCs w:val="28"/>
        </w:rPr>
        <w:t>6</w:t>
      </w:r>
      <w:r>
        <w:rPr>
          <w:rFonts w:ascii="仿宋_GB2312" w:eastAsia="仿宋_GB2312" w:hAnsi="仿宋" w:cs="黑体" w:hint="eastAsia"/>
          <w:color w:val="000000" w:themeColor="text1"/>
          <w:kern w:val="2"/>
          <w:sz w:val="28"/>
          <w:szCs w:val="28"/>
        </w:rPr>
        <w:t>项，三等奖</w:t>
      </w:r>
      <w:r>
        <w:rPr>
          <w:rFonts w:ascii="仿宋_GB2312" w:eastAsia="仿宋_GB2312" w:hAnsi="仿宋" w:cs="黑体"/>
          <w:color w:val="000000" w:themeColor="text1"/>
          <w:kern w:val="2"/>
          <w:sz w:val="28"/>
          <w:szCs w:val="28"/>
        </w:rPr>
        <w:t>4</w:t>
      </w:r>
      <w:r>
        <w:rPr>
          <w:rFonts w:ascii="仿宋_GB2312" w:eastAsia="仿宋_GB2312" w:hAnsi="仿宋" w:cs="黑体" w:hint="eastAsia"/>
          <w:color w:val="000000" w:themeColor="text1"/>
          <w:kern w:val="2"/>
          <w:sz w:val="28"/>
          <w:szCs w:val="28"/>
        </w:rPr>
        <w:t>项，在</w:t>
      </w:r>
      <w:r>
        <w:rPr>
          <w:rFonts w:ascii="仿宋_GB2312" w:eastAsia="仿宋_GB2312" w:hAnsi="仿宋" w:cs="黑体"/>
          <w:color w:val="000000" w:themeColor="text1"/>
          <w:kern w:val="2"/>
          <w:sz w:val="28"/>
          <w:szCs w:val="28"/>
        </w:rPr>
        <w:t>2020-2021</w:t>
      </w:r>
      <w:r>
        <w:rPr>
          <w:rFonts w:ascii="仿宋_GB2312" w:eastAsia="仿宋_GB2312" w:hAnsi="仿宋" w:cs="黑体" w:hint="eastAsia"/>
          <w:color w:val="000000" w:themeColor="text1"/>
          <w:kern w:val="2"/>
          <w:sz w:val="28"/>
          <w:szCs w:val="28"/>
        </w:rPr>
        <w:t>年度广东省学生技能大赛上，学校学生</w:t>
      </w:r>
      <w:r w:rsidR="00140791">
        <w:rPr>
          <w:rFonts w:ascii="仿宋_GB2312" w:eastAsia="仿宋_GB2312" w:hAnsi="仿宋" w:cs="黑体" w:hint="eastAsia"/>
          <w:color w:val="000000" w:themeColor="text1"/>
          <w:kern w:val="2"/>
          <w:sz w:val="28"/>
          <w:szCs w:val="28"/>
        </w:rPr>
        <w:t>荣</w:t>
      </w:r>
      <w:r>
        <w:rPr>
          <w:rFonts w:ascii="仿宋_GB2312" w:eastAsia="仿宋_GB2312" w:hAnsi="仿宋" w:cs="黑体" w:hint="eastAsia"/>
          <w:color w:val="000000" w:themeColor="text1"/>
          <w:kern w:val="2"/>
          <w:sz w:val="28"/>
          <w:szCs w:val="28"/>
        </w:rPr>
        <w:t>获二等奖</w:t>
      </w:r>
      <w:r>
        <w:rPr>
          <w:rFonts w:ascii="仿宋_GB2312" w:eastAsia="仿宋_GB2312" w:hAnsi="仿宋" w:cs="黑体"/>
          <w:color w:val="000000" w:themeColor="text1"/>
          <w:kern w:val="2"/>
          <w:sz w:val="28"/>
          <w:szCs w:val="28"/>
        </w:rPr>
        <w:t>4</w:t>
      </w:r>
      <w:r>
        <w:rPr>
          <w:rFonts w:ascii="仿宋_GB2312" w:eastAsia="仿宋_GB2312" w:hAnsi="仿宋" w:cs="黑体" w:hint="eastAsia"/>
          <w:color w:val="000000" w:themeColor="text1"/>
          <w:kern w:val="2"/>
          <w:sz w:val="28"/>
          <w:szCs w:val="28"/>
        </w:rPr>
        <w:t>项、三等奖</w:t>
      </w:r>
      <w:r>
        <w:rPr>
          <w:rFonts w:ascii="仿宋_GB2312" w:eastAsia="仿宋_GB2312" w:hAnsi="仿宋" w:cs="黑体"/>
          <w:color w:val="000000" w:themeColor="text1"/>
          <w:kern w:val="2"/>
          <w:sz w:val="28"/>
          <w:szCs w:val="28"/>
        </w:rPr>
        <w:t>10</w:t>
      </w:r>
      <w:r>
        <w:rPr>
          <w:rFonts w:ascii="仿宋_GB2312" w:eastAsia="仿宋_GB2312" w:hAnsi="仿宋" w:cs="黑体" w:hint="eastAsia"/>
          <w:color w:val="000000" w:themeColor="text1"/>
          <w:kern w:val="2"/>
          <w:sz w:val="28"/>
          <w:szCs w:val="28"/>
        </w:rPr>
        <w:t>项</w:t>
      </w:r>
      <w:r w:rsidR="00140791">
        <w:rPr>
          <w:rFonts w:ascii="仿宋_GB2312" w:eastAsia="仿宋_GB2312" w:hAnsi="仿宋" w:cs="黑体" w:hint="eastAsia"/>
          <w:color w:val="000000" w:themeColor="text1"/>
          <w:kern w:val="2"/>
          <w:sz w:val="28"/>
          <w:szCs w:val="28"/>
        </w:rPr>
        <w:t>，学生获奖数同比增加55.56%</w:t>
      </w:r>
      <w:r>
        <w:rPr>
          <w:rFonts w:ascii="仿宋_GB2312" w:eastAsia="仿宋_GB2312" w:hAnsi="仿宋" w:cs="黑体" w:hint="eastAsia"/>
          <w:color w:val="000000" w:themeColor="text1"/>
          <w:kern w:val="2"/>
          <w:sz w:val="28"/>
          <w:szCs w:val="28"/>
        </w:rPr>
        <w:t>。</w:t>
      </w:r>
      <w:r>
        <w:rPr>
          <w:rFonts w:ascii="仿宋_GB2312" w:eastAsia="仿宋_GB2312" w:hAnsi="仿宋" w:hint="eastAsia"/>
          <w:b/>
          <w:color w:val="000000" w:themeColor="text1"/>
          <w:sz w:val="28"/>
          <w:szCs w:val="28"/>
        </w:rPr>
        <w:t>二是</w:t>
      </w:r>
      <w:r>
        <w:rPr>
          <w:rFonts w:ascii="仿宋_GB2312" w:eastAsia="仿宋_GB2312" w:hAnsi="仿宋" w:hint="eastAsia"/>
          <w:color w:val="000000" w:themeColor="text1"/>
          <w:sz w:val="28"/>
          <w:szCs w:val="28"/>
        </w:rPr>
        <w:t>积极推进</w:t>
      </w:r>
      <w:r>
        <w:rPr>
          <w:rFonts w:ascii="仿宋_GB2312" w:eastAsia="仿宋_GB2312" w:hAnsi="仿宋"/>
          <w:color w:val="000000" w:themeColor="text1"/>
          <w:sz w:val="28"/>
          <w:szCs w:val="28"/>
        </w:rPr>
        <w:t xml:space="preserve"> </w:t>
      </w:r>
      <w:r>
        <w:rPr>
          <w:rFonts w:ascii="仿宋_GB2312" w:eastAsia="仿宋_GB2312" w:hAnsi="仿宋"/>
          <w:color w:val="000000" w:themeColor="text1"/>
          <w:sz w:val="28"/>
          <w:szCs w:val="28"/>
        </w:rPr>
        <w:t>“</w:t>
      </w:r>
      <w:r>
        <w:rPr>
          <w:rFonts w:ascii="仿宋_GB2312" w:eastAsia="仿宋_GB2312" w:hAnsi="仿宋" w:hint="eastAsia"/>
          <w:color w:val="000000" w:themeColor="text1"/>
          <w:sz w:val="28"/>
          <w:szCs w:val="28"/>
        </w:rPr>
        <w:t>三教</w:t>
      </w:r>
      <w:r>
        <w:rPr>
          <w:rFonts w:ascii="仿宋_GB2312" w:eastAsia="仿宋_GB2312" w:hAnsi="仿宋"/>
          <w:color w:val="000000" w:themeColor="text1"/>
          <w:sz w:val="28"/>
          <w:szCs w:val="28"/>
        </w:rPr>
        <w:t>”</w:t>
      </w:r>
      <w:r>
        <w:rPr>
          <w:rFonts w:ascii="仿宋_GB2312" w:eastAsia="仿宋_GB2312" w:hAnsi="仿宋" w:hint="eastAsia"/>
          <w:color w:val="000000" w:themeColor="text1"/>
          <w:sz w:val="28"/>
          <w:szCs w:val="28"/>
        </w:rPr>
        <w:t>改革以及适应“1+X</w:t>
      </w:r>
      <w:r w:rsidR="0074271C">
        <w:rPr>
          <w:rFonts w:ascii="仿宋_GB2312" w:eastAsia="仿宋_GB2312" w:hAnsi="仿宋" w:hint="eastAsia"/>
          <w:color w:val="000000" w:themeColor="text1"/>
          <w:sz w:val="28"/>
          <w:szCs w:val="28"/>
        </w:rPr>
        <w:t>”证书制度，编写《电子商务实务</w:t>
      </w:r>
      <w:r>
        <w:rPr>
          <w:rFonts w:ascii="仿宋_GB2312" w:eastAsia="仿宋_GB2312" w:hAnsi="仿宋" w:hint="eastAsia"/>
          <w:color w:val="000000" w:themeColor="text1"/>
          <w:sz w:val="28"/>
          <w:szCs w:val="28"/>
        </w:rPr>
        <w:t>》等6部教材，省级教师教学能力比赛奖项4项。</w:t>
      </w:r>
      <w:r>
        <w:rPr>
          <w:rFonts w:ascii="仿宋_GB2312" w:eastAsia="仿宋_GB2312" w:hAnsi="仿宋" w:hint="eastAsia"/>
          <w:b/>
          <w:color w:val="000000" w:themeColor="text1"/>
          <w:sz w:val="28"/>
          <w:szCs w:val="28"/>
        </w:rPr>
        <w:t>三</w:t>
      </w:r>
      <w:r>
        <w:rPr>
          <w:rFonts w:ascii="仿宋_GB2312" w:eastAsia="仿宋_GB2312" w:hAnsi="仿宋" w:hint="eastAsia"/>
          <w:b/>
          <w:color w:val="000000" w:themeColor="text1"/>
          <w:sz w:val="28"/>
          <w:szCs w:val="28"/>
        </w:rPr>
        <w:lastRenderedPageBreak/>
        <w:t>是</w:t>
      </w:r>
      <w:r>
        <w:rPr>
          <w:rFonts w:ascii="仿宋_GB2312" w:eastAsia="仿宋_GB2312" w:hAnsi="仿宋" w:hint="eastAsia"/>
          <w:color w:val="000000" w:themeColor="text1"/>
          <w:sz w:val="28"/>
          <w:szCs w:val="28"/>
        </w:rPr>
        <w:t>出台了《广州华南商贸职业学院全面深化课程教育教学改革方案》，确定专业群所涵盖的</w:t>
      </w:r>
      <w:r>
        <w:rPr>
          <w:rFonts w:ascii="仿宋_GB2312" w:eastAsia="仿宋_GB2312" w:hAnsi="仿宋"/>
          <w:color w:val="000000" w:themeColor="text1"/>
          <w:sz w:val="28"/>
          <w:szCs w:val="28"/>
        </w:rPr>
        <w:t>19</w:t>
      </w:r>
      <w:r>
        <w:rPr>
          <w:rFonts w:ascii="仿宋_GB2312" w:eastAsia="仿宋_GB2312" w:hAnsi="仿宋" w:hint="eastAsia"/>
          <w:color w:val="000000" w:themeColor="text1"/>
          <w:sz w:val="28"/>
          <w:szCs w:val="28"/>
        </w:rPr>
        <w:t>门课程作为第一批</w:t>
      </w:r>
      <w:r w:rsidR="00140791">
        <w:rPr>
          <w:rFonts w:ascii="仿宋_GB2312" w:eastAsia="仿宋_GB2312" w:hAnsi="仿宋" w:hint="eastAsia"/>
          <w:color w:val="000000" w:themeColor="text1"/>
          <w:sz w:val="28"/>
          <w:szCs w:val="28"/>
        </w:rPr>
        <w:t>立项</w:t>
      </w:r>
      <w:r>
        <w:rPr>
          <w:rFonts w:ascii="仿宋_GB2312" w:eastAsia="仿宋_GB2312" w:hAnsi="仿宋" w:hint="eastAsia"/>
          <w:color w:val="000000" w:themeColor="text1"/>
          <w:sz w:val="28"/>
          <w:szCs w:val="28"/>
        </w:rPr>
        <w:t>改革试点课程，建设经费共计为</w:t>
      </w:r>
      <w:r w:rsidR="00140791">
        <w:rPr>
          <w:rFonts w:ascii="仿宋_GB2312" w:eastAsia="仿宋_GB2312" w:hAnsi="仿宋" w:hint="eastAsia"/>
          <w:color w:val="000000" w:themeColor="text1"/>
          <w:sz w:val="28"/>
          <w:szCs w:val="28"/>
        </w:rPr>
        <w:t>38</w:t>
      </w:r>
      <w:r>
        <w:rPr>
          <w:rFonts w:ascii="仿宋_GB2312" w:eastAsia="仿宋_GB2312" w:hAnsi="仿宋" w:hint="eastAsia"/>
          <w:color w:val="000000" w:themeColor="text1"/>
          <w:sz w:val="28"/>
          <w:szCs w:val="28"/>
        </w:rPr>
        <w:t>万元。四是创新创业建设富有成效，学校和华南理工大学等</w:t>
      </w:r>
      <w:r>
        <w:rPr>
          <w:rFonts w:ascii="仿宋_GB2312" w:eastAsia="仿宋_GB2312" w:hAnsi="仿宋"/>
          <w:color w:val="000000" w:themeColor="text1"/>
          <w:sz w:val="28"/>
          <w:szCs w:val="28"/>
        </w:rPr>
        <w:t xml:space="preserve">11 </w:t>
      </w:r>
      <w:r>
        <w:rPr>
          <w:rFonts w:ascii="仿宋_GB2312" w:eastAsia="仿宋_GB2312" w:hAnsi="仿宋" w:hint="eastAsia"/>
          <w:color w:val="000000" w:themeColor="text1"/>
          <w:sz w:val="28"/>
          <w:szCs w:val="28"/>
        </w:rPr>
        <w:t>所院校同批通过广州市</w:t>
      </w:r>
      <w:proofErr w:type="gramStart"/>
      <w:r>
        <w:rPr>
          <w:rFonts w:ascii="仿宋_GB2312" w:eastAsia="仿宋_GB2312" w:hAnsi="仿宋" w:hint="eastAsia"/>
          <w:color w:val="000000" w:themeColor="text1"/>
          <w:sz w:val="28"/>
          <w:szCs w:val="28"/>
        </w:rPr>
        <w:t>人社局</w:t>
      </w:r>
      <w:proofErr w:type="gramEnd"/>
      <w:r>
        <w:rPr>
          <w:rFonts w:ascii="仿宋_GB2312" w:eastAsia="仿宋_GB2312" w:hAnsi="仿宋"/>
          <w:color w:val="000000" w:themeColor="text1"/>
          <w:sz w:val="28"/>
          <w:szCs w:val="28"/>
        </w:rPr>
        <w:t>“</w:t>
      </w:r>
      <w:r>
        <w:rPr>
          <w:rFonts w:ascii="仿宋_GB2312" w:eastAsia="仿宋_GB2312" w:hAnsi="仿宋" w:hint="eastAsia"/>
          <w:color w:val="000000" w:themeColor="text1"/>
          <w:sz w:val="28"/>
          <w:szCs w:val="28"/>
        </w:rPr>
        <w:t>就业创业</w:t>
      </w:r>
      <w:r>
        <w:rPr>
          <w:rFonts w:ascii="仿宋_GB2312" w:eastAsia="仿宋_GB2312" w:hAnsi="仿宋"/>
          <w:color w:val="000000" w:themeColor="text1"/>
          <w:sz w:val="28"/>
          <w:szCs w:val="28"/>
        </w:rPr>
        <w:t xml:space="preserve">e </w:t>
      </w:r>
      <w:r>
        <w:rPr>
          <w:rFonts w:ascii="仿宋_GB2312" w:eastAsia="仿宋_GB2312" w:hAnsi="仿宋" w:hint="eastAsia"/>
          <w:color w:val="000000" w:themeColor="text1"/>
          <w:sz w:val="28"/>
          <w:szCs w:val="28"/>
        </w:rPr>
        <w:t>站院校</w:t>
      </w:r>
      <w:r>
        <w:rPr>
          <w:rFonts w:ascii="仿宋_GB2312" w:eastAsia="仿宋_GB2312" w:hAnsi="仿宋"/>
          <w:color w:val="000000" w:themeColor="text1"/>
          <w:sz w:val="28"/>
          <w:szCs w:val="28"/>
        </w:rPr>
        <w:t>”</w:t>
      </w:r>
      <w:r>
        <w:rPr>
          <w:rFonts w:ascii="仿宋_GB2312" w:eastAsia="仿宋_GB2312" w:hAnsi="仿宋" w:hint="eastAsia"/>
          <w:color w:val="000000" w:themeColor="text1"/>
          <w:sz w:val="28"/>
          <w:szCs w:val="28"/>
        </w:rPr>
        <w:t>认定。</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41" w:name="_Toc100302407"/>
      <w:r>
        <w:rPr>
          <w:rFonts w:ascii="仿宋" w:eastAsia="仿宋" w:hAnsi="仿宋" w:hint="eastAsia"/>
          <w:color w:val="000000" w:themeColor="text1"/>
          <w:sz w:val="30"/>
          <w:szCs w:val="30"/>
        </w:rPr>
        <w:t>2.2.2深化信息</w:t>
      </w:r>
      <w:r w:rsidR="005F42FB">
        <w:rPr>
          <w:rFonts w:ascii="仿宋" w:eastAsia="仿宋" w:hAnsi="仿宋" w:hint="eastAsia"/>
          <w:color w:val="000000" w:themeColor="text1"/>
          <w:sz w:val="30"/>
          <w:szCs w:val="30"/>
        </w:rPr>
        <w:t>技术应用</w:t>
      </w:r>
      <w:r>
        <w:rPr>
          <w:rFonts w:ascii="仿宋" w:eastAsia="仿宋" w:hAnsi="仿宋" w:hint="eastAsia"/>
          <w:color w:val="000000" w:themeColor="text1"/>
          <w:sz w:val="30"/>
          <w:szCs w:val="30"/>
        </w:rPr>
        <w:t>，推进教学内涵建设</w:t>
      </w:r>
      <w:bookmarkEnd w:id="41"/>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为适应“互联网+职业教育”新要求，2</w:t>
      </w:r>
      <w:r>
        <w:rPr>
          <w:rFonts w:ascii="仿宋_GB2312" w:eastAsia="仿宋_GB2312" w:hAnsi="仿宋"/>
          <w:color w:val="000000" w:themeColor="text1"/>
          <w:sz w:val="28"/>
          <w:szCs w:val="28"/>
        </w:rPr>
        <w:t>02</w:t>
      </w:r>
      <w:r>
        <w:rPr>
          <w:rFonts w:ascii="仿宋_GB2312" w:eastAsia="仿宋_GB2312" w:hAnsi="仿宋" w:hint="eastAsia"/>
          <w:color w:val="000000" w:themeColor="text1"/>
          <w:sz w:val="28"/>
          <w:szCs w:val="28"/>
        </w:rPr>
        <w:t>1年学校继续加大信息化教学改革的力度，从学校层面的支持，到软硬件的建设投入，到教学方式的改革和网络课程的构建，积极推进信息技术与教育教学深度融合。</w:t>
      </w:r>
    </w:p>
    <w:p w:rsidR="00DC75E6" w:rsidRPr="00233064" w:rsidRDefault="00DC75E6" w:rsidP="00DC75E6">
      <w:pPr>
        <w:spacing w:line="500" w:lineRule="exact"/>
        <w:ind w:firstLineChars="200" w:firstLine="562"/>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（1）</w:t>
      </w:r>
      <w:r w:rsidRPr="00233064">
        <w:rPr>
          <w:rFonts w:ascii="仿宋_GB2312" w:eastAsia="仿宋_GB2312" w:hAnsi="仿宋"/>
          <w:b/>
          <w:color w:val="000000" w:themeColor="text1"/>
          <w:sz w:val="28"/>
          <w:szCs w:val="28"/>
        </w:rPr>
        <w:t>创建</w:t>
      </w:r>
      <w:r w:rsidRPr="00233064">
        <w:rPr>
          <w:rFonts w:ascii="仿宋_GB2312" w:eastAsia="仿宋_GB2312" w:hAnsi="仿宋"/>
          <w:b/>
          <w:color w:val="000000" w:themeColor="text1"/>
          <w:sz w:val="28"/>
          <w:szCs w:val="28"/>
        </w:rPr>
        <w:t>“</w:t>
      </w:r>
      <w:r w:rsidRPr="00233064">
        <w:rPr>
          <w:rFonts w:ascii="仿宋_GB2312" w:eastAsia="仿宋_GB2312" w:hAnsi="仿宋"/>
          <w:b/>
          <w:color w:val="000000" w:themeColor="text1"/>
          <w:sz w:val="28"/>
          <w:szCs w:val="28"/>
        </w:rPr>
        <w:t>互联网+</w:t>
      </w:r>
      <w:r>
        <w:rPr>
          <w:rFonts w:ascii="仿宋_GB2312" w:eastAsia="仿宋_GB2312" w:hAnsi="仿宋" w:hint="eastAsia"/>
          <w:b/>
          <w:color w:val="000000" w:themeColor="text1"/>
          <w:sz w:val="28"/>
          <w:szCs w:val="28"/>
        </w:rPr>
        <w:t>教学</w:t>
      </w:r>
      <w:r w:rsidRPr="00233064">
        <w:rPr>
          <w:rFonts w:ascii="仿宋_GB2312" w:eastAsia="仿宋_GB2312" w:hAnsi="仿宋"/>
          <w:b/>
          <w:color w:val="000000" w:themeColor="text1"/>
          <w:sz w:val="28"/>
          <w:szCs w:val="28"/>
        </w:rPr>
        <w:t>”</w:t>
      </w:r>
      <w:r w:rsidRPr="00233064">
        <w:rPr>
          <w:rFonts w:ascii="仿宋_GB2312" w:eastAsia="仿宋_GB2312" w:hAnsi="仿宋"/>
          <w:b/>
          <w:color w:val="000000" w:themeColor="text1"/>
          <w:sz w:val="28"/>
          <w:szCs w:val="28"/>
        </w:rPr>
        <w:t>环境，加强学校信息化教学建设</w:t>
      </w:r>
      <w:r w:rsidRPr="00233064">
        <w:rPr>
          <w:rFonts w:ascii="仿宋_GB2312" w:eastAsia="仿宋_GB2312" w:hAnsi="仿宋" w:hint="eastAsia"/>
          <w:b/>
          <w:color w:val="000000" w:themeColor="text1"/>
          <w:sz w:val="28"/>
          <w:szCs w:val="28"/>
        </w:rPr>
        <w:t>。</w:t>
      </w:r>
      <w:r w:rsidRPr="004E6877">
        <w:rPr>
          <w:rFonts w:ascii="仿宋_GB2312" w:eastAsia="仿宋_GB2312" w:hAnsi="仿宋" w:hint="eastAsia"/>
          <w:color w:val="000000" w:themeColor="text1"/>
          <w:sz w:val="28"/>
          <w:szCs w:val="28"/>
        </w:rPr>
        <w:t>多方并举推动校园信息化建设，在</w:t>
      </w:r>
      <w:r>
        <w:rPr>
          <w:rFonts w:ascii="仿宋_GB2312" w:eastAsia="仿宋_GB2312" w:hAnsi="仿宋" w:hint="eastAsia"/>
          <w:color w:val="000000" w:themeColor="text1"/>
          <w:sz w:val="28"/>
          <w:szCs w:val="28"/>
        </w:rPr>
        <w:t>已建成校园网络的基础上，以全光网络为基础，打通生活区与教学区的资源壁垒，提升网络可靠性、复用性，实现有线、无线双模式通讯，确保教学楼、</w:t>
      </w:r>
      <w:proofErr w:type="gramStart"/>
      <w:r>
        <w:rPr>
          <w:rFonts w:ascii="仿宋_GB2312" w:eastAsia="仿宋_GB2312" w:hAnsi="仿宋" w:hint="eastAsia"/>
          <w:color w:val="000000" w:themeColor="text1"/>
          <w:sz w:val="28"/>
          <w:szCs w:val="28"/>
        </w:rPr>
        <w:t>实训楼所</w:t>
      </w:r>
      <w:proofErr w:type="gramEnd"/>
      <w:r>
        <w:rPr>
          <w:rFonts w:ascii="仿宋_GB2312" w:eastAsia="仿宋_GB2312" w:hAnsi="仿宋" w:hint="eastAsia"/>
          <w:color w:val="000000" w:themeColor="text1"/>
          <w:sz w:val="28"/>
          <w:szCs w:val="28"/>
        </w:rPr>
        <w:t>等重要教学场所的信息通讯链路的高效、稳定运行；</w:t>
      </w:r>
      <w:r w:rsidRPr="00233064">
        <w:rPr>
          <w:rFonts w:ascii="仿宋_GB2312" w:eastAsia="仿宋_GB2312" w:hAnsi="仿宋"/>
          <w:color w:val="000000" w:themeColor="text1"/>
          <w:sz w:val="28"/>
          <w:szCs w:val="28"/>
        </w:rPr>
        <w:t>学校</w:t>
      </w:r>
      <w:r>
        <w:rPr>
          <w:rFonts w:ascii="仿宋_GB2312" w:eastAsia="仿宋_GB2312" w:hAnsi="仿宋"/>
          <w:color w:val="000000" w:themeColor="text1"/>
          <w:sz w:val="28"/>
          <w:szCs w:val="28"/>
        </w:rPr>
        <w:t>现有的</w:t>
      </w:r>
      <w:r w:rsidRPr="00233064">
        <w:rPr>
          <w:rFonts w:ascii="仿宋_GB2312" w:eastAsia="仿宋_GB2312" w:hAnsi="仿宋"/>
          <w:color w:val="000000" w:themeColor="text1"/>
          <w:sz w:val="28"/>
          <w:szCs w:val="28"/>
        </w:rPr>
        <w:t>录播室及录播系统满足日常</w:t>
      </w:r>
      <w:r>
        <w:rPr>
          <w:rFonts w:ascii="仿宋_GB2312" w:eastAsia="仿宋_GB2312" w:hAnsi="仿宋" w:hint="eastAsia"/>
          <w:color w:val="000000" w:themeColor="text1"/>
          <w:sz w:val="28"/>
          <w:szCs w:val="28"/>
        </w:rPr>
        <w:t>教学需求</w:t>
      </w:r>
      <w:r>
        <w:rPr>
          <w:rFonts w:ascii="仿宋_GB2312" w:eastAsia="仿宋_GB2312" w:hAnsi="仿宋"/>
          <w:color w:val="000000" w:themeColor="text1"/>
          <w:sz w:val="28"/>
          <w:szCs w:val="28"/>
        </w:rPr>
        <w:t>，同时</w:t>
      </w:r>
      <w:r w:rsidRPr="00233064">
        <w:rPr>
          <w:rFonts w:ascii="仿宋_GB2312" w:eastAsia="仿宋_GB2312" w:hAnsi="仿宋"/>
          <w:color w:val="000000" w:themeColor="text1"/>
          <w:sz w:val="28"/>
          <w:szCs w:val="28"/>
        </w:rPr>
        <w:t>为各</w:t>
      </w:r>
      <w:proofErr w:type="gramStart"/>
      <w:r w:rsidRPr="00233064">
        <w:rPr>
          <w:rFonts w:ascii="仿宋_GB2312" w:eastAsia="仿宋_GB2312" w:hAnsi="仿宋"/>
          <w:color w:val="000000" w:themeColor="text1"/>
          <w:sz w:val="28"/>
          <w:szCs w:val="28"/>
        </w:rPr>
        <w:t>类录课</w:t>
      </w:r>
      <w:proofErr w:type="gramEnd"/>
      <w:r w:rsidRPr="00233064">
        <w:rPr>
          <w:rFonts w:ascii="仿宋_GB2312" w:eastAsia="仿宋_GB2312" w:hAnsi="仿宋"/>
          <w:color w:val="000000" w:themeColor="text1"/>
          <w:sz w:val="28"/>
          <w:szCs w:val="28"/>
        </w:rPr>
        <w:t>演练、线上建课、比赛视频录制甚至精品在线开放课程制作提供了场所</w:t>
      </w:r>
      <w:r>
        <w:rPr>
          <w:rFonts w:ascii="仿宋_GB2312" w:eastAsia="仿宋_GB2312" w:hAnsi="仿宋"/>
          <w:color w:val="000000" w:themeColor="text1"/>
          <w:sz w:val="28"/>
          <w:szCs w:val="28"/>
        </w:rPr>
        <w:t>保障</w:t>
      </w:r>
      <w:r>
        <w:rPr>
          <w:rFonts w:ascii="仿宋_GB2312" w:eastAsia="仿宋_GB2312" w:hAnsi="仿宋" w:hint="eastAsia"/>
          <w:color w:val="000000" w:themeColor="text1"/>
          <w:sz w:val="28"/>
          <w:szCs w:val="28"/>
        </w:rPr>
        <w:t>，助力</w:t>
      </w:r>
      <w:r>
        <w:rPr>
          <w:rFonts w:ascii="仿宋_GB2312" w:eastAsia="仿宋_GB2312" w:hAnsi="仿宋"/>
          <w:color w:val="000000" w:themeColor="text1"/>
          <w:sz w:val="28"/>
          <w:szCs w:val="28"/>
        </w:rPr>
        <w:t>学校</w:t>
      </w:r>
      <w:r w:rsidRPr="00233064">
        <w:rPr>
          <w:rFonts w:ascii="仿宋_GB2312" w:eastAsia="仿宋_GB2312" w:hAnsi="仿宋"/>
          <w:color w:val="000000" w:themeColor="text1"/>
          <w:sz w:val="28"/>
          <w:szCs w:val="28"/>
        </w:rPr>
        <w:t>微课、慕课、精品资源共享课程等课程资源建设，推动信息化教学手段的深入应用，切实提高全校教学教育技术应用能力和信息化教学水平。</w:t>
      </w:r>
    </w:p>
    <w:p w:rsidR="00DC75E6" w:rsidRPr="00DC75E6" w:rsidRDefault="00DC75E6" w:rsidP="00DC75E6">
      <w:pPr>
        <w:spacing w:line="500" w:lineRule="exact"/>
        <w:ind w:firstLineChars="200" w:firstLine="562"/>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（2）</w:t>
      </w:r>
      <w:r w:rsidRPr="00DC75E6">
        <w:rPr>
          <w:rFonts w:ascii="仿宋_GB2312" w:eastAsia="仿宋_GB2312" w:hAnsi="仿宋"/>
          <w:b/>
          <w:color w:val="000000" w:themeColor="text1"/>
          <w:sz w:val="28"/>
          <w:szCs w:val="28"/>
        </w:rPr>
        <w:t>构建信息化优质教学资源平台</w:t>
      </w:r>
      <w:r w:rsidRPr="00DC75E6">
        <w:rPr>
          <w:rFonts w:ascii="仿宋_GB2312" w:eastAsia="仿宋_GB2312" w:hAnsi="仿宋" w:hint="eastAsia"/>
          <w:b/>
          <w:color w:val="000000" w:themeColor="text1"/>
          <w:sz w:val="28"/>
          <w:szCs w:val="28"/>
        </w:rPr>
        <w:t>，实现信息技术与课程建设深度融合。</w:t>
      </w:r>
      <w:r w:rsidRPr="00DC75E6">
        <w:rPr>
          <w:rFonts w:ascii="仿宋_GB2312" w:eastAsia="仿宋_GB2312" w:hAnsi="仿宋" w:hint="eastAsia"/>
          <w:color w:val="000000" w:themeColor="text1"/>
          <w:sz w:val="28"/>
          <w:szCs w:val="28"/>
        </w:rPr>
        <w:t>通过</w:t>
      </w:r>
      <w:r>
        <w:rPr>
          <w:rFonts w:ascii="仿宋_GB2312" w:eastAsia="仿宋_GB2312" w:hAnsi="仿宋" w:hint="eastAsia"/>
          <w:color w:val="000000" w:themeColor="text1"/>
          <w:sz w:val="28"/>
          <w:szCs w:val="28"/>
        </w:rPr>
        <w:t>使用</w:t>
      </w:r>
      <w:proofErr w:type="gramStart"/>
      <w:r w:rsidRPr="00DC75E6">
        <w:rPr>
          <w:rFonts w:ascii="仿宋_GB2312" w:eastAsia="仿宋_GB2312" w:hAnsi="仿宋" w:hint="eastAsia"/>
          <w:color w:val="000000" w:themeColor="text1"/>
          <w:sz w:val="28"/>
          <w:szCs w:val="28"/>
        </w:rPr>
        <w:t>超星泛雅教学</w:t>
      </w:r>
      <w:proofErr w:type="gramEnd"/>
      <w:r w:rsidRPr="00DC75E6">
        <w:rPr>
          <w:rFonts w:ascii="仿宋_GB2312" w:eastAsia="仿宋_GB2312" w:hAnsi="仿宋" w:hint="eastAsia"/>
          <w:color w:val="000000" w:themeColor="text1"/>
          <w:sz w:val="28"/>
          <w:szCs w:val="28"/>
        </w:rPr>
        <w:t>平台建设网络课程资源，助力高效课堂，</w:t>
      </w:r>
      <w:r>
        <w:rPr>
          <w:rFonts w:ascii="仿宋_GB2312" w:eastAsia="仿宋_GB2312" w:hAnsi="仿宋" w:hint="eastAsia"/>
          <w:color w:val="000000" w:themeColor="text1"/>
          <w:sz w:val="28"/>
          <w:szCs w:val="28"/>
        </w:rPr>
        <w:t>同时，</w:t>
      </w:r>
      <w:r w:rsidRPr="00DC75E6">
        <w:rPr>
          <w:rFonts w:ascii="仿宋_GB2312" w:eastAsia="仿宋_GB2312" w:hAnsi="仿宋" w:hint="eastAsia"/>
          <w:color w:val="000000" w:themeColor="text1"/>
          <w:sz w:val="28"/>
          <w:szCs w:val="28"/>
        </w:rPr>
        <w:t>积极探索在线开放</w:t>
      </w:r>
      <w:r>
        <w:rPr>
          <w:rFonts w:ascii="仿宋_GB2312" w:eastAsia="仿宋_GB2312" w:hAnsi="仿宋" w:hint="eastAsia"/>
          <w:color w:val="000000" w:themeColor="text1"/>
          <w:sz w:val="28"/>
          <w:szCs w:val="28"/>
        </w:rPr>
        <w:t>课程的建设机制，</w:t>
      </w:r>
      <w:r w:rsidRPr="00DC75E6">
        <w:rPr>
          <w:rFonts w:ascii="仿宋_GB2312" w:eastAsia="仿宋_GB2312" w:hAnsi="仿宋" w:hint="eastAsia"/>
          <w:color w:val="000000" w:themeColor="text1"/>
          <w:sz w:val="28"/>
          <w:szCs w:val="28"/>
        </w:rPr>
        <w:t>利用</w:t>
      </w:r>
      <w:r w:rsidRPr="00DC75E6">
        <w:rPr>
          <w:rFonts w:ascii="仿宋_GB2312" w:eastAsia="仿宋_GB2312" w:hAnsi="仿宋"/>
          <w:color w:val="000000" w:themeColor="text1"/>
          <w:sz w:val="28"/>
          <w:szCs w:val="28"/>
        </w:rPr>
        <w:t>“</w:t>
      </w:r>
      <w:r w:rsidRPr="00DC75E6">
        <w:rPr>
          <w:rFonts w:ascii="仿宋_GB2312" w:eastAsia="仿宋_GB2312" w:hAnsi="仿宋" w:hint="eastAsia"/>
          <w:color w:val="000000" w:themeColor="text1"/>
          <w:sz w:val="28"/>
          <w:szCs w:val="28"/>
        </w:rPr>
        <w:t>互联网</w:t>
      </w:r>
      <w:r w:rsidRPr="00DC75E6">
        <w:rPr>
          <w:rFonts w:ascii="仿宋_GB2312" w:eastAsia="仿宋_GB2312" w:hAnsi="仿宋"/>
          <w:color w:val="000000" w:themeColor="text1"/>
          <w:sz w:val="28"/>
          <w:szCs w:val="28"/>
        </w:rPr>
        <w:t>+</w:t>
      </w:r>
      <w:r w:rsidRPr="00DC75E6">
        <w:rPr>
          <w:rFonts w:ascii="仿宋_GB2312" w:eastAsia="仿宋_GB2312" w:hAnsi="仿宋"/>
          <w:color w:val="000000" w:themeColor="text1"/>
          <w:sz w:val="28"/>
          <w:szCs w:val="28"/>
        </w:rPr>
        <w:t>”</w:t>
      </w:r>
      <w:r w:rsidRPr="00DC75E6">
        <w:rPr>
          <w:rFonts w:ascii="仿宋_GB2312" w:eastAsia="仿宋_GB2312" w:hAnsi="仿宋" w:hint="eastAsia"/>
          <w:color w:val="000000" w:themeColor="text1"/>
          <w:sz w:val="28"/>
          <w:szCs w:val="28"/>
        </w:rPr>
        <w:t>技术，并根据学习者的认知能力、知识水平和实际需求，建设优质的在线开放课程</w:t>
      </w:r>
      <w:r>
        <w:rPr>
          <w:rFonts w:ascii="仿宋_GB2312" w:eastAsia="仿宋_GB2312" w:hAnsi="仿宋" w:hint="eastAsia"/>
          <w:color w:val="000000" w:themeColor="text1"/>
          <w:sz w:val="28"/>
          <w:szCs w:val="28"/>
        </w:rPr>
        <w:t>，</w:t>
      </w:r>
      <w:r w:rsidRPr="00DC75E6">
        <w:rPr>
          <w:rFonts w:ascii="仿宋_GB2312" w:eastAsia="仿宋_GB2312" w:hAnsi="仿宋"/>
          <w:color w:val="000000" w:themeColor="text1"/>
          <w:sz w:val="28"/>
          <w:szCs w:val="28"/>
        </w:rPr>
        <w:t>2021</w:t>
      </w:r>
      <w:r w:rsidRPr="00DC75E6">
        <w:rPr>
          <w:rFonts w:ascii="仿宋_GB2312" w:eastAsia="仿宋_GB2312" w:hAnsi="仿宋" w:hint="eastAsia"/>
          <w:color w:val="000000" w:themeColor="text1"/>
          <w:sz w:val="28"/>
          <w:szCs w:val="28"/>
        </w:rPr>
        <w:t>年积极推进已立项的15门校级精品在线开放课程建设工作，6门课程已经在</w:t>
      </w:r>
      <w:proofErr w:type="gramStart"/>
      <w:r w:rsidRPr="00DC75E6">
        <w:rPr>
          <w:rFonts w:ascii="仿宋_GB2312" w:eastAsia="仿宋_GB2312" w:hAnsi="仿宋" w:hint="eastAsia"/>
          <w:color w:val="000000" w:themeColor="text1"/>
          <w:sz w:val="28"/>
          <w:szCs w:val="28"/>
        </w:rPr>
        <w:t>超星学银</w:t>
      </w:r>
      <w:proofErr w:type="gramEnd"/>
      <w:r w:rsidRPr="00DC75E6">
        <w:rPr>
          <w:rFonts w:ascii="仿宋_GB2312" w:eastAsia="仿宋_GB2312" w:hAnsi="仿宋" w:hint="eastAsia"/>
          <w:color w:val="000000" w:themeColor="text1"/>
          <w:sz w:val="28"/>
          <w:szCs w:val="28"/>
        </w:rPr>
        <w:t>在线平台上线，实现多个开放平台推广应用。</w:t>
      </w:r>
    </w:p>
    <w:p w:rsidR="00DC75E6" w:rsidRDefault="00DC75E6" w:rsidP="00DC75E6">
      <w:pPr>
        <w:spacing w:beforeLines="50" w:before="156" w:afterLines="50" w:after="156" w:line="340" w:lineRule="exact"/>
        <w:jc w:val="center"/>
        <w:rPr>
          <w:rFonts w:asciiTheme="minorEastAsia" w:eastAsiaTheme="minorEastAsia" w:hAnsiTheme="minorEastAsia" w:cs="宋体"/>
          <w:b/>
          <w:color w:val="000000" w:themeColor="text1"/>
          <w:kern w:val="0"/>
          <w:sz w:val="24"/>
        </w:rPr>
      </w:pPr>
      <w:r>
        <w:rPr>
          <w:rFonts w:asciiTheme="minorEastAsia" w:eastAsiaTheme="minorEastAsia" w:hAnsiTheme="minorEastAsia" w:cs="宋体" w:hint="eastAsia"/>
          <w:b/>
          <w:color w:val="000000" w:themeColor="text1"/>
          <w:kern w:val="0"/>
          <w:sz w:val="24"/>
        </w:rPr>
        <w:t>表9：优质课程</w:t>
      </w:r>
      <w:proofErr w:type="gramStart"/>
      <w:r>
        <w:rPr>
          <w:rFonts w:asciiTheme="minorEastAsia" w:eastAsiaTheme="minorEastAsia" w:hAnsiTheme="minorEastAsia" w:cs="宋体" w:hint="eastAsia"/>
          <w:b/>
          <w:color w:val="000000" w:themeColor="text1"/>
          <w:kern w:val="0"/>
          <w:sz w:val="24"/>
        </w:rPr>
        <w:t>上线学银</w:t>
      </w:r>
      <w:proofErr w:type="gramEnd"/>
      <w:r>
        <w:rPr>
          <w:rFonts w:asciiTheme="minorEastAsia" w:eastAsiaTheme="minorEastAsia" w:hAnsiTheme="minorEastAsia" w:cs="宋体" w:hint="eastAsia"/>
          <w:b/>
          <w:color w:val="000000" w:themeColor="text1"/>
          <w:kern w:val="0"/>
          <w:sz w:val="24"/>
        </w:rPr>
        <w:t>在线平台明细表</w:t>
      </w:r>
    </w:p>
    <w:tbl>
      <w:tblPr>
        <w:tblStyle w:val="1-1"/>
        <w:tblW w:w="8765"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840"/>
        <w:gridCol w:w="2062"/>
        <w:gridCol w:w="1427"/>
        <w:gridCol w:w="3216"/>
        <w:gridCol w:w="1220"/>
      </w:tblGrid>
      <w:tr w:rsidR="00DC75E6" w:rsidTr="008D3DDD">
        <w:trPr>
          <w:cnfStyle w:val="100000000000" w:firstRow="1" w:lastRow="0" w:firstColumn="0" w:lastColumn="0" w:oddVBand="0" w:evenVBand="0" w:oddHBand="0" w:evenHBand="0" w:firstRowFirstColumn="0" w:firstRowLastColumn="0" w:lastRowFirstColumn="0" w:lastRowLastColumn="0"/>
          <w:trHeight w:val="902"/>
          <w:tblHeader/>
          <w:jc w:val="center"/>
        </w:trPr>
        <w:tc>
          <w:tcPr>
            <w:cnfStyle w:val="001000000000" w:firstRow="0" w:lastRow="0" w:firstColumn="1" w:lastColumn="0" w:oddVBand="0" w:evenVBand="0" w:oddHBand="0" w:evenHBand="0" w:firstRowFirstColumn="0" w:firstRowLastColumn="0" w:lastRowFirstColumn="0" w:lastRowLastColumn="0"/>
            <w:tcW w:w="840" w:type="dxa"/>
            <w:tcBorders>
              <w:top w:val="none" w:sz="0" w:space="0" w:color="auto"/>
              <w:left w:val="none" w:sz="0" w:space="0" w:color="auto"/>
              <w:bottom w:val="none" w:sz="0" w:space="0" w:color="auto"/>
              <w:right w:val="none" w:sz="0" w:space="0" w:color="auto"/>
            </w:tcBorders>
            <w:vAlign w:val="center"/>
          </w:tcPr>
          <w:p w:rsidR="00DC75E6" w:rsidRPr="00017723" w:rsidRDefault="00DC75E6" w:rsidP="00EB1B8E">
            <w:pPr>
              <w:spacing w:line="240" w:lineRule="exact"/>
              <w:jc w:val="center"/>
              <w:rPr>
                <w:rFonts w:asciiTheme="minorEastAsia" w:eastAsiaTheme="minorEastAsia" w:hAnsiTheme="minorEastAsia"/>
                <w:b w:val="0"/>
                <w:bCs w:val="0"/>
                <w:sz w:val="24"/>
              </w:rPr>
            </w:pPr>
            <w:r w:rsidRPr="00017723">
              <w:rPr>
                <w:rFonts w:asciiTheme="minorEastAsia" w:eastAsiaTheme="minorEastAsia" w:hAnsiTheme="minorEastAsia"/>
                <w:sz w:val="24"/>
              </w:rPr>
              <w:lastRenderedPageBreak/>
              <w:t>序号</w:t>
            </w:r>
          </w:p>
        </w:tc>
        <w:tc>
          <w:tcPr>
            <w:tcW w:w="2062" w:type="dxa"/>
            <w:tcBorders>
              <w:top w:val="none" w:sz="0" w:space="0" w:color="auto"/>
              <w:left w:val="none" w:sz="0" w:space="0" w:color="auto"/>
              <w:bottom w:val="none" w:sz="0" w:space="0" w:color="auto"/>
              <w:right w:val="none" w:sz="0" w:space="0" w:color="auto"/>
            </w:tcBorders>
            <w:vAlign w:val="center"/>
          </w:tcPr>
          <w:p w:rsidR="00DC75E6" w:rsidRPr="00017723" w:rsidRDefault="00DC75E6" w:rsidP="00EB1B8E">
            <w:pPr>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017723">
              <w:rPr>
                <w:rFonts w:asciiTheme="minorEastAsia" w:eastAsiaTheme="minorEastAsia" w:hAnsiTheme="minorEastAsia" w:cs="宋体" w:hint="eastAsia"/>
                <w:sz w:val="24"/>
              </w:rPr>
              <w:t>精品在线开放课程名称</w:t>
            </w:r>
          </w:p>
        </w:tc>
        <w:tc>
          <w:tcPr>
            <w:tcW w:w="1427" w:type="dxa"/>
            <w:tcBorders>
              <w:top w:val="none" w:sz="0" w:space="0" w:color="auto"/>
              <w:left w:val="none" w:sz="0" w:space="0" w:color="auto"/>
              <w:bottom w:val="none" w:sz="0" w:space="0" w:color="auto"/>
              <w:right w:val="none" w:sz="0" w:space="0" w:color="auto"/>
            </w:tcBorders>
            <w:vAlign w:val="center"/>
          </w:tcPr>
          <w:p w:rsidR="00DC75E6" w:rsidRPr="00017723" w:rsidRDefault="00DC75E6" w:rsidP="00EB1B8E">
            <w:pPr>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017723">
              <w:rPr>
                <w:rFonts w:asciiTheme="minorEastAsia" w:eastAsiaTheme="minorEastAsia" w:hAnsiTheme="minorEastAsia" w:cs="宋体" w:hint="eastAsia"/>
                <w:sz w:val="24"/>
              </w:rPr>
              <w:t>课程负责人</w:t>
            </w:r>
          </w:p>
        </w:tc>
        <w:tc>
          <w:tcPr>
            <w:tcW w:w="3216" w:type="dxa"/>
            <w:tcBorders>
              <w:top w:val="none" w:sz="0" w:space="0" w:color="auto"/>
              <w:left w:val="none" w:sz="0" w:space="0" w:color="auto"/>
              <w:bottom w:val="none" w:sz="0" w:space="0" w:color="auto"/>
              <w:right w:val="none" w:sz="0" w:space="0" w:color="auto"/>
            </w:tcBorders>
            <w:vAlign w:val="center"/>
          </w:tcPr>
          <w:p w:rsidR="00DC75E6" w:rsidRPr="00017723" w:rsidRDefault="00DC75E6" w:rsidP="00EB1B8E">
            <w:pPr>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017723">
              <w:rPr>
                <w:rFonts w:asciiTheme="minorEastAsia" w:eastAsiaTheme="minorEastAsia" w:hAnsiTheme="minorEastAsia" w:hint="eastAsia"/>
                <w:sz w:val="24"/>
              </w:rPr>
              <w:t>课程网址</w:t>
            </w:r>
          </w:p>
        </w:tc>
        <w:tc>
          <w:tcPr>
            <w:tcW w:w="1220" w:type="dxa"/>
            <w:tcBorders>
              <w:top w:val="none" w:sz="0" w:space="0" w:color="auto"/>
              <w:left w:val="none" w:sz="0" w:space="0" w:color="auto"/>
              <w:bottom w:val="none" w:sz="0" w:space="0" w:color="auto"/>
              <w:right w:val="none" w:sz="0" w:space="0" w:color="auto"/>
            </w:tcBorders>
            <w:vAlign w:val="center"/>
          </w:tcPr>
          <w:p w:rsidR="00DC75E6" w:rsidRPr="00017723" w:rsidRDefault="00DC75E6" w:rsidP="00EB1B8E">
            <w:pPr>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017723">
              <w:rPr>
                <w:rFonts w:asciiTheme="minorEastAsia" w:eastAsiaTheme="minorEastAsia" w:hAnsiTheme="minorEastAsia" w:hint="eastAsia"/>
                <w:sz w:val="24"/>
              </w:rPr>
              <w:t>运行平台名称</w:t>
            </w:r>
          </w:p>
        </w:tc>
      </w:tr>
      <w:tr w:rsidR="00DC75E6"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40" w:type="dxa"/>
            <w:shd w:val="clear" w:color="auto" w:fill="4F81BD" w:themeFill="accent1"/>
            <w:vAlign w:val="center"/>
          </w:tcPr>
          <w:p w:rsidR="00DC75E6" w:rsidRPr="00017723" w:rsidRDefault="00DC75E6" w:rsidP="00EB1B8E">
            <w:pPr>
              <w:spacing w:line="240" w:lineRule="exact"/>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1</w:t>
            </w:r>
          </w:p>
        </w:tc>
        <w:tc>
          <w:tcPr>
            <w:tcW w:w="2062" w:type="dxa"/>
            <w:shd w:val="clear" w:color="auto" w:fill="D3DFEE" w:themeFill="accent1" w:themeFillTint="3F"/>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s="宋体" w:hint="eastAsia"/>
                <w:color w:val="000000" w:themeColor="text1"/>
                <w:szCs w:val="21"/>
              </w:rPr>
              <w:t>生产与运营管理</w:t>
            </w:r>
          </w:p>
        </w:tc>
        <w:tc>
          <w:tcPr>
            <w:tcW w:w="1427" w:type="dxa"/>
            <w:shd w:val="clear" w:color="auto" w:fill="D3DFEE" w:themeFill="accent1" w:themeFillTint="3F"/>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s="宋体" w:hint="eastAsia"/>
                <w:color w:val="000000" w:themeColor="text1"/>
                <w:szCs w:val="21"/>
              </w:rPr>
              <w:t>王成成</w:t>
            </w:r>
          </w:p>
        </w:tc>
        <w:tc>
          <w:tcPr>
            <w:tcW w:w="3216" w:type="dxa"/>
            <w:shd w:val="clear" w:color="auto" w:fill="D3DFEE" w:themeFill="accent1" w:themeFillTint="3F"/>
            <w:vAlign w:val="center"/>
          </w:tcPr>
          <w:p w:rsidR="00DC75E6" w:rsidRDefault="009E47BE"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hyperlink r:id="rId14" w:history="1">
              <w:r w:rsidR="00DC75E6">
                <w:rPr>
                  <w:rStyle w:val="af"/>
                  <w:rFonts w:asciiTheme="minorEastAsia" w:eastAsiaTheme="minorEastAsia" w:hAnsiTheme="minorEastAsia" w:cs="宋体"/>
                  <w:color w:val="000000" w:themeColor="text1"/>
                  <w:szCs w:val="21"/>
                </w:rPr>
                <w:t>https://www.xueyinonline</w:t>
              </w:r>
            </w:hyperlink>
            <w:r w:rsidR="00DC75E6">
              <w:rPr>
                <w:rFonts w:asciiTheme="minorEastAsia" w:eastAsiaTheme="minorEastAsia" w:hAnsiTheme="minorEastAsia" w:cs="宋体"/>
                <w:color w:val="000000" w:themeColor="text1"/>
                <w:szCs w:val="21"/>
              </w:rPr>
              <w:t>.</w:t>
            </w:r>
          </w:p>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cs="宋体"/>
                <w:color w:val="000000" w:themeColor="text1"/>
                <w:szCs w:val="21"/>
              </w:rPr>
              <w:t>com/detail/202733826</w:t>
            </w:r>
          </w:p>
        </w:tc>
        <w:tc>
          <w:tcPr>
            <w:tcW w:w="1220" w:type="dxa"/>
            <w:shd w:val="clear" w:color="auto" w:fill="D3DFEE" w:themeFill="accent1" w:themeFillTint="3F"/>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color w:val="000000" w:themeColor="text1"/>
                <w:szCs w:val="21"/>
              </w:rPr>
              <w:t>学银在线</w:t>
            </w:r>
            <w:proofErr w:type="gramEnd"/>
          </w:p>
        </w:tc>
      </w:tr>
      <w:tr w:rsidR="00DC75E6"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40" w:type="dxa"/>
            <w:shd w:val="clear" w:color="auto" w:fill="4F81BD" w:themeFill="accent1"/>
            <w:vAlign w:val="center"/>
          </w:tcPr>
          <w:p w:rsidR="00DC75E6" w:rsidRPr="00017723" w:rsidRDefault="00DC75E6" w:rsidP="00EB1B8E">
            <w:pPr>
              <w:spacing w:line="240" w:lineRule="exact"/>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2</w:t>
            </w:r>
          </w:p>
        </w:tc>
        <w:tc>
          <w:tcPr>
            <w:tcW w:w="2062" w:type="dxa"/>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s="宋体" w:hint="eastAsia"/>
                <w:color w:val="000000" w:themeColor="text1"/>
                <w:szCs w:val="21"/>
              </w:rPr>
              <w:t>外贸英语函电</w:t>
            </w:r>
          </w:p>
        </w:tc>
        <w:tc>
          <w:tcPr>
            <w:tcW w:w="1427" w:type="dxa"/>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s="宋体" w:hint="eastAsia"/>
                <w:color w:val="000000" w:themeColor="text1"/>
                <w:szCs w:val="21"/>
              </w:rPr>
              <w:t>隆</w:t>
            </w:r>
            <w:proofErr w:type="gramStart"/>
            <w:r>
              <w:rPr>
                <w:rFonts w:asciiTheme="minorEastAsia" w:eastAsiaTheme="minorEastAsia" w:hAnsiTheme="minorEastAsia" w:cs="宋体" w:hint="eastAsia"/>
                <w:color w:val="000000" w:themeColor="text1"/>
                <w:szCs w:val="21"/>
              </w:rPr>
              <w:t>婕</w:t>
            </w:r>
            <w:proofErr w:type="gramEnd"/>
          </w:p>
        </w:tc>
        <w:tc>
          <w:tcPr>
            <w:tcW w:w="3216" w:type="dxa"/>
            <w:vAlign w:val="center"/>
          </w:tcPr>
          <w:p w:rsidR="00DC75E6" w:rsidRDefault="009E47BE"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hyperlink r:id="rId15" w:history="1">
              <w:r w:rsidR="00DC75E6">
                <w:rPr>
                  <w:rStyle w:val="af"/>
                  <w:rFonts w:asciiTheme="minorEastAsia" w:eastAsiaTheme="minorEastAsia" w:hAnsiTheme="minorEastAsia" w:cs="宋体"/>
                  <w:color w:val="000000" w:themeColor="text1"/>
                  <w:szCs w:val="21"/>
                </w:rPr>
                <w:t>https://www.xueyinonline</w:t>
              </w:r>
            </w:hyperlink>
            <w:r w:rsidR="00DC75E6">
              <w:rPr>
                <w:rFonts w:asciiTheme="minorEastAsia" w:eastAsiaTheme="minorEastAsia" w:hAnsiTheme="minorEastAsia" w:cs="宋体"/>
                <w:color w:val="000000" w:themeColor="text1"/>
                <w:szCs w:val="21"/>
              </w:rPr>
              <w:t>.</w:t>
            </w:r>
          </w:p>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cs="宋体"/>
                <w:color w:val="000000" w:themeColor="text1"/>
                <w:szCs w:val="21"/>
              </w:rPr>
              <w:t>com/detail/222693712</w:t>
            </w:r>
          </w:p>
        </w:tc>
        <w:tc>
          <w:tcPr>
            <w:tcW w:w="1220" w:type="dxa"/>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color w:val="000000" w:themeColor="text1"/>
                <w:szCs w:val="21"/>
              </w:rPr>
              <w:t>学银在线</w:t>
            </w:r>
            <w:proofErr w:type="gramEnd"/>
          </w:p>
        </w:tc>
      </w:tr>
      <w:tr w:rsidR="00DC75E6"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40" w:type="dxa"/>
            <w:shd w:val="clear" w:color="auto" w:fill="4F81BD" w:themeFill="accent1"/>
            <w:vAlign w:val="center"/>
          </w:tcPr>
          <w:p w:rsidR="00DC75E6" w:rsidRPr="00017723" w:rsidRDefault="00DC75E6" w:rsidP="00EB1B8E">
            <w:pPr>
              <w:spacing w:line="240" w:lineRule="exact"/>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3</w:t>
            </w:r>
          </w:p>
        </w:tc>
        <w:tc>
          <w:tcPr>
            <w:tcW w:w="2062" w:type="dxa"/>
            <w:shd w:val="clear" w:color="auto" w:fill="D3DFEE" w:themeFill="accent1" w:themeFillTint="3F"/>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s="宋体" w:hint="eastAsia"/>
                <w:color w:val="000000" w:themeColor="text1"/>
                <w:szCs w:val="21"/>
              </w:rPr>
              <w:t>跨境电商实务</w:t>
            </w:r>
          </w:p>
        </w:tc>
        <w:tc>
          <w:tcPr>
            <w:tcW w:w="1427" w:type="dxa"/>
            <w:shd w:val="clear" w:color="auto" w:fill="D3DFEE" w:themeFill="accent1" w:themeFillTint="3F"/>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s="宋体" w:hint="eastAsia"/>
                <w:color w:val="000000" w:themeColor="text1"/>
                <w:szCs w:val="21"/>
              </w:rPr>
              <w:t>隆</w:t>
            </w:r>
            <w:proofErr w:type="gramStart"/>
            <w:r>
              <w:rPr>
                <w:rFonts w:asciiTheme="minorEastAsia" w:eastAsiaTheme="minorEastAsia" w:hAnsiTheme="minorEastAsia" w:cs="宋体" w:hint="eastAsia"/>
                <w:color w:val="000000" w:themeColor="text1"/>
                <w:szCs w:val="21"/>
              </w:rPr>
              <w:t>婕</w:t>
            </w:r>
            <w:proofErr w:type="gramEnd"/>
          </w:p>
        </w:tc>
        <w:tc>
          <w:tcPr>
            <w:tcW w:w="3216" w:type="dxa"/>
            <w:shd w:val="clear" w:color="auto" w:fill="D3DFEE" w:themeFill="accent1" w:themeFillTint="3F"/>
            <w:vAlign w:val="center"/>
          </w:tcPr>
          <w:p w:rsidR="00DC75E6" w:rsidRDefault="009E47BE"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hyperlink r:id="rId16" w:history="1">
              <w:r w:rsidR="00DC75E6">
                <w:rPr>
                  <w:rStyle w:val="af"/>
                  <w:rFonts w:asciiTheme="minorEastAsia" w:eastAsiaTheme="minorEastAsia" w:hAnsiTheme="minorEastAsia" w:hint="eastAsia"/>
                  <w:color w:val="000000" w:themeColor="text1"/>
                  <w:szCs w:val="21"/>
                </w:rPr>
                <w:t>https://www.xueyinonline</w:t>
              </w:r>
            </w:hyperlink>
            <w:r w:rsidR="00DC75E6">
              <w:rPr>
                <w:rFonts w:asciiTheme="minorEastAsia" w:eastAsiaTheme="minorEastAsia" w:hAnsiTheme="minorEastAsia" w:hint="eastAsia"/>
                <w:color w:val="000000" w:themeColor="text1"/>
                <w:szCs w:val="21"/>
              </w:rPr>
              <w:t>.</w:t>
            </w:r>
          </w:p>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com/detail/222693904</w:t>
            </w:r>
          </w:p>
        </w:tc>
        <w:tc>
          <w:tcPr>
            <w:tcW w:w="1220" w:type="dxa"/>
            <w:shd w:val="clear" w:color="auto" w:fill="D3DFEE" w:themeFill="accent1" w:themeFillTint="3F"/>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color w:val="000000" w:themeColor="text1"/>
                <w:szCs w:val="21"/>
              </w:rPr>
              <w:t>学银在线</w:t>
            </w:r>
            <w:proofErr w:type="gramEnd"/>
          </w:p>
        </w:tc>
      </w:tr>
      <w:tr w:rsidR="00DC75E6"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40" w:type="dxa"/>
            <w:shd w:val="clear" w:color="auto" w:fill="4F81BD" w:themeFill="accent1"/>
            <w:vAlign w:val="center"/>
          </w:tcPr>
          <w:p w:rsidR="00DC75E6" w:rsidRPr="00017723" w:rsidRDefault="00DC75E6" w:rsidP="00EB1B8E">
            <w:pPr>
              <w:spacing w:line="240" w:lineRule="exact"/>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4</w:t>
            </w:r>
          </w:p>
        </w:tc>
        <w:tc>
          <w:tcPr>
            <w:tcW w:w="2062" w:type="dxa"/>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s="宋体" w:hint="eastAsia"/>
                <w:color w:val="000000" w:themeColor="text1"/>
                <w:szCs w:val="21"/>
              </w:rPr>
              <w:t>高职英语二</w:t>
            </w:r>
          </w:p>
        </w:tc>
        <w:tc>
          <w:tcPr>
            <w:tcW w:w="1427" w:type="dxa"/>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s="宋体" w:hint="eastAsia"/>
                <w:color w:val="000000" w:themeColor="text1"/>
                <w:szCs w:val="21"/>
              </w:rPr>
              <w:t>隆</w:t>
            </w:r>
            <w:proofErr w:type="gramStart"/>
            <w:r>
              <w:rPr>
                <w:rFonts w:asciiTheme="minorEastAsia" w:eastAsiaTheme="minorEastAsia" w:hAnsiTheme="minorEastAsia" w:cs="宋体" w:hint="eastAsia"/>
                <w:color w:val="000000" w:themeColor="text1"/>
                <w:szCs w:val="21"/>
              </w:rPr>
              <w:t>婕</w:t>
            </w:r>
            <w:proofErr w:type="gramEnd"/>
          </w:p>
        </w:tc>
        <w:tc>
          <w:tcPr>
            <w:tcW w:w="3216" w:type="dxa"/>
            <w:vAlign w:val="center"/>
          </w:tcPr>
          <w:p w:rsidR="00DC75E6" w:rsidRDefault="009E47BE"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hyperlink r:id="rId17" w:history="1">
              <w:r w:rsidR="00DC75E6">
                <w:rPr>
                  <w:rStyle w:val="af"/>
                  <w:rFonts w:asciiTheme="minorEastAsia" w:eastAsiaTheme="minorEastAsia" w:hAnsiTheme="minorEastAsia" w:hint="eastAsia"/>
                  <w:color w:val="000000" w:themeColor="text1"/>
                  <w:szCs w:val="21"/>
                </w:rPr>
                <w:t>https://www.xueyinonline</w:t>
              </w:r>
            </w:hyperlink>
            <w:r w:rsidR="00DC75E6">
              <w:rPr>
                <w:rFonts w:asciiTheme="minorEastAsia" w:eastAsiaTheme="minorEastAsia" w:hAnsiTheme="minorEastAsia" w:hint="eastAsia"/>
                <w:color w:val="000000" w:themeColor="text1"/>
                <w:szCs w:val="21"/>
              </w:rPr>
              <w:t>.</w:t>
            </w:r>
          </w:p>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com/detail/208043700</w:t>
            </w:r>
          </w:p>
        </w:tc>
        <w:tc>
          <w:tcPr>
            <w:tcW w:w="1220" w:type="dxa"/>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color w:val="000000" w:themeColor="text1"/>
                <w:szCs w:val="21"/>
              </w:rPr>
              <w:t>学银在线</w:t>
            </w:r>
            <w:proofErr w:type="gramEnd"/>
          </w:p>
        </w:tc>
      </w:tr>
      <w:tr w:rsidR="00DC75E6"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40" w:type="dxa"/>
            <w:shd w:val="clear" w:color="auto" w:fill="4F81BD" w:themeFill="accent1"/>
            <w:vAlign w:val="center"/>
          </w:tcPr>
          <w:p w:rsidR="00DC75E6" w:rsidRPr="00017723" w:rsidRDefault="00DC75E6" w:rsidP="00EB1B8E">
            <w:pPr>
              <w:spacing w:line="240" w:lineRule="exact"/>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5</w:t>
            </w:r>
          </w:p>
        </w:tc>
        <w:tc>
          <w:tcPr>
            <w:tcW w:w="2062" w:type="dxa"/>
            <w:shd w:val="clear" w:color="auto" w:fill="D3DFEE" w:themeFill="accent1" w:themeFillTint="3F"/>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s="宋体" w:hint="eastAsia"/>
                <w:color w:val="000000" w:themeColor="text1"/>
                <w:szCs w:val="21"/>
              </w:rPr>
              <w:t>高职英语</w:t>
            </w:r>
            <w:proofErr w:type="gramStart"/>
            <w:r>
              <w:rPr>
                <w:rFonts w:asciiTheme="minorEastAsia" w:eastAsiaTheme="minorEastAsia" w:hAnsiTheme="minorEastAsia" w:cs="宋体" w:hint="eastAsia"/>
                <w:color w:val="000000" w:themeColor="text1"/>
                <w:szCs w:val="21"/>
              </w:rPr>
              <w:t>一</w:t>
            </w:r>
            <w:proofErr w:type="gramEnd"/>
          </w:p>
        </w:tc>
        <w:tc>
          <w:tcPr>
            <w:tcW w:w="1427" w:type="dxa"/>
            <w:shd w:val="clear" w:color="auto" w:fill="D3DFEE" w:themeFill="accent1" w:themeFillTint="3F"/>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s="宋体" w:hint="eastAsia"/>
                <w:color w:val="000000" w:themeColor="text1"/>
                <w:szCs w:val="21"/>
              </w:rPr>
              <w:t>卓萍</w:t>
            </w:r>
            <w:proofErr w:type="gramStart"/>
            <w:r>
              <w:rPr>
                <w:rFonts w:asciiTheme="minorEastAsia" w:eastAsiaTheme="minorEastAsia" w:hAnsiTheme="minorEastAsia" w:cs="宋体" w:hint="eastAsia"/>
                <w:color w:val="000000" w:themeColor="text1"/>
                <w:szCs w:val="21"/>
              </w:rPr>
              <w:t>萍</w:t>
            </w:r>
            <w:proofErr w:type="gramEnd"/>
          </w:p>
        </w:tc>
        <w:tc>
          <w:tcPr>
            <w:tcW w:w="3216" w:type="dxa"/>
            <w:shd w:val="clear" w:color="auto" w:fill="D3DFEE" w:themeFill="accent1" w:themeFillTint="3F"/>
            <w:vAlign w:val="center"/>
          </w:tcPr>
          <w:p w:rsidR="00DC75E6" w:rsidRDefault="009E47BE"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hyperlink r:id="rId18" w:history="1">
              <w:r w:rsidR="00DC75E6">
                <w:rPr>
                  <w:rStyle w:val="af"/>
                  <w:rFonts w:asciiTheme="minorEastAsia" w:eastAsiaTheme="minorEastAsia" w:hAnsiTheme="minorEastAsia" w:hint="eastAsia"/>
                  <w:color w:val="000000" w:themeColor="text1"/>
                  <w:szCs w:val="21"/>
                </w:rPr>
                <w:t>https://www.xueyinonline</w:t>
              </w:r>
            </w:hyperlink>
            <w:r w:rsidR="00DC75E6">
              <w:rPr>
                <w:rFonts w:asciiTheme="minorEastAsia" w:eastAsiaTheme="minorEastAsia" w:hAnsiTheme="minorEastAsia" w:hint="eastAsia"/>
                <w:color w:val="000000" w:themeColor="text1"/>
                <w:szCs w:val="21"/>
              </w:rPr>
              <w:t>.</w:t>
            </w:r>
          </w:p>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com/detail/222766465</w:t>
            </w:r>
          </w:p>
        </w:tc>
        <w:tc>
          <w:tcPr>
            <w:tcW w:w="1220" w:type="dxa"/>
            <w:shd w:val="clear" w:color="auto" w:fill="D3DFEE" w:themeFill="accent1" w:themeFillTint="3F"/>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color w:val="000000" w:themeColor="text1"/>
                <w:szCs w:val="21"/>
              </w:rPr>
              <w:t>学银在线</w:t>
            </w:r>
            <w:proofErr w:type="gramEnd"/>
          </w:p>
        </w:tc>
      </w:tr>
      <w:tr w:rsidR="00DC75E6" w:rsidTr="00364C1C">
        <w:trPr>
          <w:trHeight w:hRule="exact" w:val="851"/>
          <w:jc w:val="center"/>
        </w:trPr>
        <w:tc>
          <w:tcPr>
            <w:cnfStyle w:val="001000000000" w:firstRow="0" w:lastRow="0" w:firstColumn="1" w:lastColumn="0" w:oddVBand="0" w:evenVBand="0" w:oddHBand="0" w:evenHBand="0" w:firstRowFirstColumn="0" w:firstRowLastColumn="0" w:lastRowFirstColumn="0" w:lastRowLastColumn="0"/>
            <w:tcW w:w="840" w:type="dxa"/>
            <w:shd w:val="clear" w:color="auto" w:fill="4F81BD" w:themeFill="accent1"/>
            <w:vAlign w:val="center"/>
          </w:tcPr>
          <w:p w:rsidR="00DC75E6" w:rsidRPr="00017723" w:rsidRDefault="00DC75E6" w:rsidP="00EB1B8E">
            <w:pPr>
              <w:spacing w:line="240" w:lineRule="exact"/>
              <w:jc w:val="center"/>
              <w:rPr>
                <w:rFonts w:asciiTheme="minorEastAsia" w:eastAsiaTheme="minorEastAsia" w:hAnsiTheme="minorEastAsia"/>
                <w:b w:val="0"/>
                <w:bCs w:val="0"/>
                <w:color w:val="FFFFFF" w:themeColor="background1"/>
                <w:sz w:val="24"/>
              </w:rPr>
            </w:pPr>
            <w:r w:rsidRPr="00017723">
              <w:rPr>
                <w:rFonts w:asciiTheme="minorEastAsia" w:eastAsiaTheme="minorEastAsia" w:hAnsiTheme="minorEastAsia" w:hint="eastAsia"/>
                <w:color w:val="FFFFFF" w:themeColor="background1"/>
                <w:sz w:val="24"/>
              </w:rPr>
              <w:t>6</w:t>
            </w:r>
          </w:p>
        </w:tc>
        <w:tc>
          <w:tcPr>
            <w:tcW w:w="2062" w:type="dxa"/>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s="宋体" w:hint="eastAsia"/>
                <w:color w:val="000000" w:themeColor="text1"/>
                <w:szCs w:val="21"/>
              </w:rPr>
              <w:t>综合英语I</w:t>
            </w:r>
          </w:p>
        </w:tc>
        <w:tc>
          <w:tcPr>
            <w:tcW w:w="1427" w:type="dxa"/>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cs="宋体" w:hint="eastAsia"/>
                <w:color w:val="000000" w:themeColor="text1"/>
                <w:szCs w:val="21"/>
              </w:rPr>
              <w:t>胡洁颖</w:t>
            </w:r>
            <w:proofErr w:type="gramEnd"/>
          </w:p>
        </w:tc>
        <w:tc>
          <w:tcPr>
            <w:tcW w:w="3216" w:type="dxa"/>
            <w:vAlign w:val="center"/>
          </w:tcPr>
          <w:p w:rsidR="00DC75E6" w:rsidRDefault="009E47BE"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hyperlink r:id="rId19" w:history="1">
              <w:r w:rsidR="00DC75E6">
                <w:rPr>
                  <w:rStyle w:val="af"/>
                  <w:rFonts w:asciiTheme="minorEastAsia" w:eastAsiaTheme="minorEastAsia" w:hAnsiTheme="minorEastAsia" w:cs="宋体"/>
                  <w:color w:val="000000" w:themeColor="text1"/>
                  <w:szCs w:val="21"/>
                </w:rPr>
                <w:t>https://www.xueyinonline</w:t>
              </w:r>
            </w:hyperlink>
            <w:r w:rsidR="00DC75E6">
              <w:rPr>
                <w:rFonts w:asciiTheme="minorEastAsia" w:eastAsiaTheme="minorEastAsia" w:hAnsiTheme="minorEastAsia" w:cs="宋体"/>
                <w:color w:val="000000" w:themeColor="text1"/>
                <w:szCs w:val="21"/>
              </w:rPr>
              <w:t>.</w:t>
            </w:r>
          </w:p>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cs="宋体"/>
                <w:color w:val="000000" w:themeColor="text1"/>
                <w:szCs w:val="21"/>
              </w:rPr>
              <w:t>com/detail/222736312</w:t>
            </w:r>
          </w:p>
        </w:tc>
        <w:tc>
          <w:tcPr>
            <w:tcW w:w="1220" w:type="dxa"/>
            <w:vAlign w:val="center"/>
          </w:tcPr>
          <w:p w:rsidR="00DC75E6" w:rsidRDefault="00DC75E6" w:rsidP="00EB1B8E">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color w:val="000000" w:themeColor="text1"/>
                <w:szCs w:val="21"/>
              </w:rPr>
              <w:t>学银在线</w:t>
            </w:r>
            <w:proofErr w:type="gramEnd"/>
          </w:p>
        </w:tc>
      </w:tr>
    </w:tbl>
    <w:p w:rsidR="00DC75E6" w:rsidRDefault="00DC75E6" w:rsidP="00DC75E6">
      <w:pPr>
        <w:spacing w:beforeLines="50" w:before="156" w:line="500" w:lineRule="exact"/>
        <w:ind w:firstLineChars="200" w:firstLine="562"/>
        <w:rPr>
          <w:rFonts w:ascii="仿宋_GB2312" w:eastAsia="仿宋_GB2312" w:hAnsi="仿宋"/>
          <w:color w:val="FF0000"/>
          <w:sz w:val="28"/>
          <w:szCs w:val="28"/>
        </w:rPr>
      </w:pPr>
      <w:r>
        <w:rPr>
          <w:rFonts w:ascii="仿宋_GB2312" w:eastAsia="仿宋_GB2312" w:hAnsi="仿宋" w:hint="eastAsia"/>
          <w:b/>
          <w:color w:val="000000" w:themeColor="text1"/>
          <w:sz w:val="28"/>
          <w:szCs w:val="28"/>
        </w:rPr>
        <w:t>（3）</w:t>
      </w:r>
      <w:r w:rsidRPr="0084585A">
        <w:rPr>
          <w:rFonts w:ascii="仿宋_GB2312" w:eastAsia="仿宋_GB2312" w:hAnsi="仿宋" w:hint="eastAsia"/>
          <w:b/>
          <w:color w:val="000000" w:themeColor="text1"/>
          <w:sz w:val="28"/>
          <w:szCs w:val="28"/>
        </w:rPr>
        <w:t>加强培训，提升</w:t>
      </w:r>
      <w:r w:rsidRPr="0084585A">
        <w:rPr>
          <w:rFonts w:ascii="仿宋_GB2312" w:eastAsia="仿宋_GB2312" w:hAnsi="仿宋"/>
          <w:b/>
          <w:color w:val="000000" w:themeColor="text1"/>
          <w:sz w:val="28"/>
          <w:szCs w:val="28"/>
        </w:rPr>
        <w:t>教师信息化教学能力与水平</w:t>
      </w:r>
      <w:r w:rsidRPr="0084585A">
        <w:rPr>
          <w:rFonts w:ascii="仿宋_GB2312" w:eastAsia="仿宋_GB2312" w:hAnsi="仿宋" w:hint="eastAsia"/>
          <w:b/>
          <w:color w:val="000000" w:themeColor="text1"/>
          <w:sz w:val="28"/>
          <w:szCs w:val="28"/>
        </w:rPr>
        <w:t>。</w:t>
      </w:r>
      <w:r>
        <w:rPr>
          <w:rFonts w:ascii="仿宋_GB2312" w:eastAsia="仿宋_GB2312" w:hAnsi="仿宋" w:hint="eastAsia"/>
          <w:color w:val="000000" w:themeColor="text1"/>
          <w:sz w:val="28"/>
          <w:szCs w:val="28"/>
        </w:rPr>
        <w:t>学校将教师信息化培训作为教师能力素质提升工程的一项重要内容，2</w:t>
      </w:r>
      <w:r>
        <w:rPr>
          <w:rFonts w:ascii="仿宋_GB2312" w:eastAsia="仿宋_GB2312" w:hAnsi="仿宋"/>
          <w:color w:val="000000" w:themeColor="text1"/>
          <w:sz w:val="28"/>
          <w:szCs w:val="28"/>
        </w:rPr>
        <w:t>02</w:t>
      </w:r>
      <w:r>
        <w:rPr>
          <w:rFonts w:ascii="仿宋_GB2312" w:eastAsia="仿宋_GB2312" w:hAnsi="仿宋" w:hint="eastAsia"/>
          <w:color w:val="000000" w:themeColor="text1"/>
          <w:sz w:val="28"/>
          <w:szCs w:val="28"/>
        </w:rPr>
        <w:t>1年通过线上线下相结合的方式，</w:t>
      </w:r>
      <w:proofErr w:type="gramStart"/>
      <w:r>
        <w:rPr>
          <w:rFonts w:ascii="仿宋_GB2312" w:eastAsia="仿宋_GB2312" w:hAnsi="仿宋" w:hint="eastAsia"/>
          <w:color w:val="000000" w:themeColor="text1"/>
          <w:sz w:val="28"/>
          <w:szCs w:val="28"/>
        </w:rPr>
        <w:t>邀请超星集团</w:t>
      </w:r>
      <w:proofErr w:type="gramEnd"/>
      <w:r>
        <w:rPr>
          <w:rFonts w:ascii="仿宋_GB2312" w:eastAsia="仿宋_GB2312" w:hAnsi="仿宋" w:hint="eastAsia"/>
          <w:color w:val="000000" w:themeColor="text1"/>
          <w:sz w:val="28"/>
          <w:szCs w:val="28"/>
        </w:rPr>
        <w:t>技术培训导师来校进行培训和讲座达</w:t>
      </w:r>
      <w:proofErr w:type="gramStart"/>
      <w:r>
        <w:rPr>
          <w:rFonts w:ascii="仿宋_GB2312" w:eastAsia="仿宋_GB2312" w:hAnsi="仿宋" w:hint="eastAsia"/>
          <w:color w:val="000000" w:themeColor="text1"/>
          <w:sz w:val="28"/>
          <w:szCs w:val="28"/>
        </w:rPr>
        <w:t>158余人次</w:t>
      </w:r>
      <w:proofErr w:type="gramEnd"/>
      <w:r>
        <w:rPr>
          <w:rFonts w:ascii="仿宋_GB2312" w:eastAsia="仿宋_GB2312" w:hAnsi="仿宋" w:hint="eastAsia"/>
          <w:color w:val="000000" w:themeColor="text1"/>
          <w:sz w:val="28"/>
          <w:szCs w:val="28"/>
        </w:rPr>
        <w:t>。通过培训教师的信息化教学能力和网络课程建设水平有了很大的提升。</w:t>
      </w:r>
    </w:p>
    <w:p w:rsidR="00DC75E6" w:rsidRPr="00A32738" w:rsidRDefault="00DC75E6" w:rsidP="00DC75E6">
      <w:pPr>
        <w:spacing w:line="500" w:lineRule="exact"/>
        <w:ind w:firstLineChars="200" w:firstLine="562"/>
        <w:rPr>
          <w:rFonts w:ascii="仿宋_GB2312" w:eastAsia="仿宋_GB2312" w:hAnsi="仿宋"/>
          <w:color w:val="000000" w:themeColor="text1"/>
          <w:sz w:val="28"/>
          <w:szCs w:val="28"/>
        </w:rPr>
      </w:pPr>
      <w:r w:rsidRPr="00A32738">
        <w:rPr>
          <w:rFonts w:ascii="仿宋_GB2312" w:eastAsia="仿宋_GB2312" w:hAnsi="仿宋" w:hint="eastAsia"/>
          <w:b/>
          <w:color w:val="000000" w:themeColor="text1"/>
          <w:sz w:val="28"/>
          <w:szCs w:val="28"/>
        </w:rPr>
        <w:t>（4）</w:t>
      </w:r>
      <w:r w:rsidRPr="00A32738">
        <w:rPr>
          <w:rFonts w:ascii="仿宋_GB2312" w:eastAsia="仿宋_GB2312" w:hAnsi="仿宋"/>
          <w:b/>
          <w:color w:val="000000" w:themeColor="text1"/>
          <w:sz w:val="28"/>
          <w:szCs w:val="28"/>
        </w:rPr>
        <w:t>信息化教学改革成效</w:t>
      </w:r>
      <w:r w:rsidRPr="00A32738">
        <w:rPr>
          <w:rFonts w:ascii="仿宋_GB2312" w:eastAsia="仿宋_GB2312" w:hAnsi="仿宋" w:hint="eastAsia"/>
          <w:b/>
          <w:color w:val="000000" w:themeColor="text1"/>
          <w:sz w:val="28"/>
          <w:szCs w:val="28"/>
        </w:rPr>
        <w:t>显著</w:t>
      </w:r>
      <w:r w:rsidRPr="00A32738">
        <w:rPr>
          <w:rFonts w:ascii="仿宋_GB2312" w:eastAsia="仿宋_GB2312" w:hAnsi="仿宋" w:hint="eastAsia"/>
          <w:color w:val="000000" w:themeColor="text1"/>
          <w:sz w:val="28"/>
          <w:szCs w:val="28"/>
        </w:rPr>
        <w:t>。</w:t>
      </w:r>
      <w:r w:rsidR="00A32738" w:rsidRPr="00A32738">
        <w:rPr>
          <w:rFonts w:ascii="仿宋_GB2312" w:eastAsia="仿宋_GB2312" w:hAnsi="仿宋" w:hint="eastAsia"/>
          <w:color w:val="000000" w:themeColor="text1"/>
          <w:sz w:val="28"/>
          <w:szCs w:val="28"/>
        </w:rPr>
        <w:t>2021年学校在</w:t>
      </w:r>
      <w:proofErr w:type="gramStart"/>
      <w:r w:rsidR="00A32738" w:rsidRPr="00A32738">
        <w:rPr>
          <w:rFonts w:ascii="仿宋_GB2312" w:eastAsia="仿宋_GB2312" w:hAnsi="仿宋" w:hint="eastAsia"/>
          <w:color w:val="000000" w:themeColor="text1"/>
          <w:sz w:val="28"/>
          <w:szCs w:val="28"/>
        </w:rPr>
        <w:t>超星泛雅网络</w:t>
      </w:r>
      <w:proofErr w:type="gramEnd"/>
      <w:r w:rsidR="00A32738" w:rsidRPr="00A32738">
        <w:rPr>
          <w:rFonts w:ascii="仿宋_GB2312" w:eastAsia="仿宋_GB2312" w:hAnsi="仿宋" w:hint="eastAsia"/>
          <w:color w:val="000000" w:themeColor="text1"/>
          <w:sz w:val="28"/>
          <w:szCs w:val="28"/>
        </w:rPr>
        <w:t>教学平台新建网络课程511门，自建课程运行数1538门次，上</w:t>
      </w:r>
      <w:proofErr w:type="gramStart"/>
      <w:r w:rsidR="00A32738" w:rsidRPr="00A32738">
        <w:rPr>
          <w:rFonts w:ascii="仿宋_GB2312" w:eastAsia="仿宋_GB2312" w:hAnsi="仿宋" w:hint="eastAsia"/>
          <w:color w:val="000000" w:themeColor="text1"/>
          <w:sz w:val="28"/>
          <w:szCs w:val="28"/>
        </w:rPr>
        <w:t>传配套</w:t>
      </w:r>
      <w:proofErr w:type="gramEnd"/>
      <w:r w:rsidR="00A32738" w:rsidRPr="00A32738">
        <w:rPr>
          <w:rFonts w:ascii="仿宋_GB2312" w:eastAsia="仿宋_GB2312" w:hAnsi="仿宋" w:hint="eastAsia"/>
          <w:color w:val="000000" w:themeColor="text1"/>
          <w:sz w:val="28"/>
          <w:szCs w:val="28"/>
        </w:rPr>
        <w:t>资源总量19016项，课程活动数653478个，学生访问141888315人次；</w:t>
      </w:r>
      <w:r w:rsidRPr="00A32738">
        <w:rPr>
          <w:rFonts w:ascii="仿宋_GB2312" w:eastAsia="仿宋_GB2312" w:hAnsi="仿宋" w:hint="eastAsia"/>
          <w:color w:val="000000" w:themeColor="text1"/>
          <w:sz w:val="28"/>
          <w:szCs w:val="28"/>
        </w:rPr>
        <w:t>教师获</w:t>
      </w:r>
      <w:r w:rsidRPr="00A32738">
        <w:rPr>
          <w:rFonts w:ascii="仿宋_GB2312" w:eastAsia="仿宋_GB2312" w:hAnsi="仿宋"/>
          <w:color w:val="000000" w:themeColor="text1"/>
          <w:sz w:val="28"/>
          <w:szCs w:val="28"/>
        </w:rPr>
        <w:t>广东省职业院校职业技能大赛教学能力比赛荣获4个三等奖。</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42" w:name="_Toc100302408"/>
      <w:r>
        <w:rPr>
          <w:rFonts w:ascii="仿宋" w:eastAsia="仿宋" w:hAnsi="仿宋" w:hint="eastAsia"/>
          <w:color w:val="000000" w:themeColor="text1"/>
          <w:sz w:val="30"/>
          <w:szCs w:val="30"/>
        </w:rPr>
        <w:t>2.2.3深化创新创业教育，</w:t>
      </w:r>
      <w:r>
        <w:rPr>
          <w:rFonts w:ascii="仿宋_GB2312" w:eastAsia="仿宋_GB2312" w:hAnsi="仿宋"/>
          <w:color w:val="000000" w:themeColor="text1"/>
        </w:rPr>
        <w:t>成功申报广州市就业创业</w:t>
      </w:r>
      <w:r>
        <w:rPr>
          <w:rFonts w:ascii="仿宋_GB2312" w:eastAsia="仿宋_GB2312" w:hAnsi="仿宋" w:hint="eastAsia"/>
          <w:color w:val="000000" w:themeColor="text1"/>
        </w:rPr>
        <w:t>e站校内孵化基地</w:t>
      </w:r>
      <w:bookmarkEnd w:id="42"/>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学校认真贯彻国家创新创业教育“面向全体、全员参与、贯穿全程”的“三全”要求，以专业教育与创新创业教育有机融合为路径，培养跨界、创新、复合技术技能人才</w:t>
      </w:r>
      <w:proofErr w:type="gramStart"/>
      <w:r>
        <w:rPr>
          <w:rFonts w:ascii="仿宋_GB2312" w:eastAsia="仿宋_GB2312" w:hAnsi="仿宋" w:hint="eastAsia"/>
          <w:color w:val="000000" w:themeColor="text1"/>
          <w:sz w:val="28"/>
          <w:szCs w:val="28"/>
        </w:rPr>
        <w:t>”</w:t>
      </w:r>
      <w:proofErr w:type="gramEnd"/>
      <w:r>
        <w:rPr>
          <w:rFonts w:ascii="仿宋_GB2312" w:eastAsia="仿宋_GB2312" w:hAnsi="仿宋" w:hint="eastAsia"/>
          <w:color w:val="000000" w:themeColor="text1"/>
          <w:sz w:val="28"/>
          <w:szCs w:val="28"/>
        </w:rPr>
        <w:t>的创新创业人才，探索创新创</w:t>
      </w:r>
      <w:r>
        <w:rPr>
          <w:rFonts w:ascii="仿宋_GB2312" w:eastAsia="仿宋_GB2312" w:hAnsi="仿宋" w:hint="eastAsia"/>
          <w:color w:val="000000" w:themeColor="text1"/>
          <w:sz w:val="28"/>
          <w:szCs w:val="28"/>
        </w:rPr>
        <w:lastRenderedPageBreak/>
        <w:t>业与就业平台课程改革，培养学生创新精神和创业能力。</w:t>
      </w:r>
    </w:p>
    <w:p w:rsidR="0043057D" w:rsidRDefault="006E3948" w:rsidP="00136522">
      <w:pPr>
        <w:spacing w:line="500" w:lineRule="exact"/>
        <w:ind w:firstLineChars="200" w:firstLine="562"/>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（1）创新创业教育组织机构完善，制度健全，硬件设施完备。</w:t>
      </w:r>
      <w:r>
        <w:rPr>
          <w:rFonts w:ascii="仿宋_GB2312" w:eastAsia="仿宋_GB2312" w:hAnsi="仿宋" w:hint="eastAsia"/>
          <w:color w:val="000000" w:themeColor="text1"/>
          <w:sz w:val="28"/>
          <w:szCs w:val="28"/>
        </w:rPr>
        <w:t>学校成立大学生创新创业工作领导小组，统筹大学生创新创业工作。2016年以来，先后出台了《广州华南商贸职业学院校企共建校外实习实训基地建设与管理办法》《广州华南商贸职业学院校企合作管理办法》《广州华南商贸职业学院校企合作项目管理办法（试行）》《广州华南商贸职业学院校企合作协同创新中心管理办法（试行）》《广州华南商贸职业学院大学生创新创业导师管理办法》《广州华南商贸职业学院大学生创新创业训练计划项目实施管理办法》《广州华南商贸职业学院学生第二课堂活动及文明素质养成学分认定与转换实施细则》等6份管理制度。</w:t>
      </w:r>
      <w:r>
        <w:rPr>
          <w:rFonts w:ascii="仿宋_GB2312" w:eastAsia="仿宋_GB2312" w:hAnsi="仿宋" w:hint="eastAsia"/>
          <w:b/>
          <w:color w:val="000000" w:themeColor="text1"/>
          <w:sz w:val="28"/>
          <w:szCs w:val="28"/>
        </w:rPr>
        <w:t>2</w:t>
      </w:r>
      <w:r>
        <w:rPr>
          <w:rFonts w:ascii="仿宋_GB2312" w:eastAsia="仿宋_GB2312" w:hAnsi="仿宋"/>
          <w:b/>
          <w:color w:val="000000" w:themeColor="text1"/>
          <w:sz w:val="28"/>
          <w:szCs w:val="28"/>
        </w:rPr>
        <w:t>021</w:t>
      </w:r>
      <w:r>
        <w:rPr>
          <w:rFonts w:ascii="仿宋_GB2312" w:eastAsia="仿宋_GB2312" w:hAnsi="仿宋" w:hint="eastAsia"/>
          <w:b/>
          <w:color w:val="000000" w:themeColor="text1"/>
          <w:sz w:val="28"/>
          <w:szCs w:val="28"/>
        </w:rPr>
        <w:t>年，学校</w:t>
      </w:r>
      <w:r>
        <w:rPr>
          <w:rFonts w:ascii="仿宋_GB2312" w:eastAsia="仿宋_GB2312" w:hAnsi="仿宋"/>
          <w:b/>
          <w:color w:val="000000" w:themeColor="text1"/>
          <w:sz w:val="28"/>
          <w:szCs w:val="28"/>
        </w:rPr>
        <w:t>成功申报广州市就业创业</w:t>
      </w:r>
      <w:r>
        <w:rPr>
          <w:rFonts w:ascii="仿宋_GB2312" w:eastAsia="仿宋_GB2312" w:hAnsi="仿宋" w:hint="eastAsia"/>
          <w:b/>
          <w:color w:val="000000" w:themeColor="text1"/>
          <w:sz w:val="28"/>
          <w:szCs w:val="28"/>
        </w:rPr>
        <w:t>e站校内孵化基地，投入3</w:t>
      </w:r>
      <w:r>
        <w:rPr>
          <w:rFonts w:ascii="仿宋_GB2312" w:eastAsia="仿宋_GB2312" w:hAnsi="仿宋"/>
          <w:b/>
          <w:color w:val="000000" w:themeColor="text1"/>
          <w:sz w:val="28"/>
          <w:szCs w:val="28"/>
        </w:rPr>
        <w:t>0余万，配套场地</w:t>
      </w:r>
      <w:r>
        <w:rPr>
          <w:rFonts w:ascii="仿宋_GB2312" w:eastAsia="仿宋_GB2312" w:hAnsi="仿宋" w:hint="eastAsia"/>
          <w:b/>
          <w:color w:val="000000" w:themeColor="text1"/>
          <w:sz w:val="28"/>
          <w:szCs w:val="28"/>
        </w:rPr>
        <w:t>1</w:t>
      </w:r>
      <w:r>
        <w:rPr>
          <w:rFonts w:ascii="仿宋_GB2312" w:eastAsia="仿宋_GB2312" w:hAnsi="仿宋"/>
          <w:b/>
          <w:color w:val="000000" w:themeColor="text1"/>
          <w:sz w:val="28"/>
          <w:szCs w:val="28"/>
        </w:rPr>
        <w:t>226平方米</w:t>
      </w:r>
      <w:r>
        <w:rPr>
          <w:rFonts w:ascii="仿宋_GB2312" w:eastAsia="仿宋_GB2312" w:hAnsi="仿宋" w:hint="eastAsia"/>
          <w:b/>
          <w:color w:val="000000" w:themeColor="text1"/>
          <w:sz w:val="28"/>
          <w:szCs w:val="28"/>
        </w:rPr>
        <w:t>。</w:t>
      </w:r>
      <w:r>
        <w:rPr>
          <w:rFonts w:ascii="仿宋_GB2312" w:eastAsia="仿宋_GB2312" w:hAnsi="仿宋" w:hint="eastAsia"/>
          <w:color w:val="000000" w:themeColor="text1"/>
          <w:sz w:val="28"/>
          <w:szCs w:val="28"/>
        </w:rPr>
        <w:t>站内设就业创业咨询服务大厅、创业项目路演室、多功能会议室、网络创业培训室、公司运营综合实战实训室、学生团队创业实践室（创业苗圃）、就业创业导师工作室、ERP实训室等多个专用场地。</w:t>
      </w:r>
    </w:p>
    <w:p w:rsidR="0043057D" w:rsidRDefault="006E3948" w:rsidP="00136522">
      <w:pPr>
        <w:spacing w:line="500" w:lineRule="exact"/>
        <w:ind w:firstLineChars="200" w:firstLine="562"/>
        <w:rPr>
          <w:rFonts w:ascii="仿宋ā" w:eastAsia="仿宋ā" w:hAnsi="Times New Roman" w:cs="仿宋ā"/>
          <w:color w:val="000000" w:themeColor="text1"/>
          <w:kern w:val="0"/>
          <w:sz w:val="28"/>
          <w:szCs w:val="28"/>
        </w:rPr>
      </w:pPr>
      <w:r>
        <w:rPr>
          <w:rFonts w:ascii="仿宋_GB2312" w:eastAsia="仿宋_GB2312" w:hAnsi="仿宋" w:hint="eastAsia"/>
          <w:b/>
          <w:color w:val="000000" w:themeColor="text1"/>
          <w:sz w:val="28"/>
          <w:szCs w:val="28"/>
        </w:rPr>
        <w:t>（2）竞赛培育</w:t>
      </w:r>
      <w:proofErr w:type="gramStart"/>
      <w:r>
        <w:rPr>
          <w:rFonts w:ascii="仿宋_GB2312" w:eastAsia="仿宋_GB2312" w:hAnsi="仿宋" w:hint="eastAsia"/>
          <w:b/>
          <w:color w:val="000000" w:themeColor="text1"/>
          <w:sz w:val="28"/>
          <w:szCs w:val="28"/>
        </w:rPr>
        <w:t>促创新</w:t>
      </w:r>
      <w:proofErr w:type="gramEnd"/>
      <w:r>
        <w:rPr>
          <w:rFonts w:ascii="仿宋_GB2312" w:eastAsia="仿宋_GB2312" w:hAnsi="仿宋" w:hint="eastAsia"/>
          <w:b/>
          <w:color w:val="000000" w:themeColor="text1"/>
          <w:sz w:val="28"/>
          <w:szCs w:val="28"/>
        </w:rPr>
        <w:t>创业教育新战果。</w:t>
      </w:r>
      <w:r>
        <w:rPr>
          <w:rFonts w:ascii="仿宋_GB2312" w:eastAsia="仿宋_GB2312" w:hAnsi="仿宋" w:hint="eastAsia"/>
          <w:color w:val="000000" w:themeColor="text1"/>
          <w:sz w:val="28"/>
          <w:szCs w:val="28"/>
        </w:rPr>
        <w:t>加强创新创业导师团队的建设、管理与考核，力促大学生创新创业工作有效推进，目前学校共培养26</w:t>
      </w:r>
      <w:r>
        <w:rPr>
          <w:rFonts w:ascii="仿宋_GB2312" w:eastAsia="仿宋_GB2312" w:hAnsi="仿宋"/>
          <w:color w:val="000000" w:themeColor="text1"/>
          <w:sz w:val="28"/>
          <w:szCs w:val="28"/>
        </w:rPr>
        <w:t xml:space="preserve"> </w:t>
      </w:r>
      <w:proofErr w:type="gramStart"/>
      <w:r>
        <w:rPr>
          <w:rFonts w:ascii="仿宋_GB2312" w:eastAsia="仿宋_GB2312" w:hAnsi="仿宋" w:hint="eastAsia"/>
          <w:color w:val="000000" w:themeColor="text1"/>
          <w:sz w:val="28"/>
          <w:szCs w:val="28"/>
        </w:rPr>
        <w:t>名创新</w:t>
      </w:r>
      <w:proofErr w:type="gramEnd"/>
      <w:r>
        <w:rPr>
          <w:rFonts w:ascii="仿宋_GB2312" w:eastAsia="仿宋_GB2312" w:hAnsi="仿宋" w:hint="eastAsia"/>
          <w:color w:val="000000" w:themeColor="text1"/>
          <w:sz w:val="28"/>
          <w:szCs w:val="28"/>
        </w:rPr>
        <w:t>创业导师，统筹教育培训、指导服务、政策咨询及基地建设等工作，建立服务大学生创新创业的“一站式”综合信息服务平台。2021年，学校举办创业大</w:t>
      </w:r>
      <w:proofErr w:type="gramStart"/>
      <w:r>
        <w:rPr>
          <w:rFonts w:ascii="仿宋_GB2312" w:eastAsia="仿宋_GB2312" w:hAnsi="仿宋" w:hint="eastAsia"/>
          <w:color w:val="000000" w:themeColor="text1"/>
          <w:sz w:val="28"/>
          <w:szCs w:val="28"/>
        </w:rPr>
        <w:t>咖</w:t>
      </w:r>
      <w:proofErr w:type="gramEnd"/>
      <w:r>
        <w:rPr>
          <w:rFonts w:ascii="仿宋_GB2312" w:eastAsia="仿宋_GB2312" w:hAnsi="仿宋" w:hint="eastAsia"/>
          <w:color w:val="000000" w:themeColor="text1"/>
          <w:sz w:val="28"/>
          <w:szCs w:val="28"/>
        </w:rPr>
        <w:t>沙龙、创业名师座谈、优秀毕业生创业分享等活动共</w:t>
      </w:r>
      <w:r>
        <w:rPr>
          <w:rFonts w:ascii="仿宋_GB2312" w:eastAsia="仿宋_GB2312" w:hAnsi="仿宋"/>
          <w:color w:val="000000" w:themeColor="text1"/>
          <w:sz w:val="28"/>
          <w:szCs w:val="28"/>
        </w:rPr>
        <w:t>5场</w:t>
      </w:r>
      <w:r>
        <w:rPr>
          <w:rFonts w:ascii="仿宋_GB2312" w:eastAsia="仿宋_GB2312" w:hAnsi="仿宋" w:hint="eastAsia"/>
          <w:color w:val="000000" w:themeColor="text1"/>
          <w:sz w:val="28"/>
          <w:szCs w:val="28"/>
        </w:rPr>
        <w:t>次</w:t>
      </w:r>
      <w:r>
        <w:rPr>
          <w:rFonts w:ascii="仿宋ā" w:eastAsia="仿宋ā" w:hAnsi="Times New Roman" w:cs="仿宋ā" w:hint="eastAsia"/>
          <w:color w:val="000000" w:themeColor="text1"/>
          <w:kern w:val="0"/>
          <w:sz w:val="28"/>
          <w:szCs w:val="28"/>
        </w:rPr>
        <w:t>。在第七届中国</w:t>
      </w:r>
      <w:r>
        <w:rPr>
          <w:rFonts w:ascii="仿宋ā" w:eastAsia="仿宋ā" w:hAnsi="Times New Roman" w:cs="仿宋ā"/>
          <w:color w:val="000000" w:themeColor="text1"/>
          <w:kern w:val="0"/>
          <w:sz w:val="28"/>
          <w:szCs w:val="28"/>
        </w:rPr>
        <w:t>“</w:t>
      </w:r>
      <w:r>
        <w:rPr>
          <w:rFonts w:ascii="仿宋ā" w:eastAsia="仿宋ā" w:hAnsi="Times New Roman" w:cs="仿宋ā" w:hint="eastAsia"/>
          <w:color w:val="000000" w:themeColor="text1"/>
          <w:kern w:val="0"/>
          <w:sz w:val="28"/>
          <w:szCs w:val="28"/>
        </w:rPr>
        <w:t>互联网</w:t>
      </w:r>
      <w:r>
        <w:rPr>
          <w:rFonts w:ascii="仿宋ā" w:eastAsia="仿宋ā" w:hAnsi="Times New Roman" w:cs="仿宋ā"/>
          <w:color w:val="000000" w:themeColor="text1"/>
          <w:kern w:val="0"/>
          <w:sz w:val="28"/>
          <w:szCs w:val="28"/>
        </w:rPr>
        <w:t>+</w:t>
      </w:r>
      <w:r>
        <w:rPr>
          <w:rFonts w:ascii="仿宋ā" w:eastAsia="仿宋ā" w:hAnsi="Times New Roman" w:cs="仿宋ā"/>
          <w:color w:val="000000" w:themeColor="text1"/>
          <w:kern w:val="0"/>
          <w:sz w:val="28"/>
          <w:szCs w:val="28"/>
        </w:rPr>
        <w:t>”</w:t>
      </w:r>
      <w:r>
        <w:rPr>
          <w:rFonts w:ascii="仿宋ā" w:eastAsia="仿宋ā" w:hAnsi="Times New Roman" w:cs="仿宋ā" w:hint="eastAsia"/>
          <w:color w:val="000000" w:themeColor="text1"/>
          <w:kern w:val="0"/>
          <w:sz w:val="28"/>
          <w:szCs w:val="28"/>
        </w:rPr>
        <w:t>大学生创新创业大赛中，学校参赛项目</w:t>
      </w:r>
      <w:r>
        <w:rPr>
          <w:rFonts w:ascii="仿宋ā" w:eastAsia="仿宋ā" w:hAnsi="Times New Roman" w:cs="仿宋ā"/>
          <w:color w:val="000000" w:themeColor="text1"/>
          <w:kern w:val="0"/>
          <w:sz w:val="28"/>
          <w:szCs w:val="28"/>
        </w:rPr>
        <w:t>435</w:t>
      </w:r>
      <w:r>
        <w:rPr>
          <w:rFonts w:ascii="仿宋ā" w:eastAsia="仿宋ā" w:hAnsi="Times New Roman" w:cs="仿宋ā" w:hint="eastAsia"/>
          <w:color w:val="000000" w:themeColor="text1"/>
          <w:kern w:val="0"/>
          <w:sz w:val="28"/>
          <w:szCs w:val="28"/>
        </w:rPr>
        <w:t>个，参赛学生</w:t>
      </w:r>
      <w:r>
        <w:rPr>
          <w:rFonts w:ascii="仿宋ā" w:eastAsia="仿宋ā" w:hAnsi="Times New Roman" w:cs="仿宋ā"/>
          <w:color w:val="000000" w:themeColor="text1"/>
          <w:kern w:val="0"/>
          <w:sz w:val="28"/>
          <w:szCs w:val="28"/>
        </w:rPr>
        <w:t>1577</w:t>
      </w:r>
      <w:r>
        <w:rPr>
          <w:rFonts w:ascii="仿宋ā" w:eastAsia="仿宋ā" w:hAnsi="Times New Roman" w:cs="仿宋ā" w:hint="eastAsia"/>
          <w:color w:val="000000" w:themeColor="text1"/>
          <w:kern w:val="0"/>
          <w:sz w:val="28"/>
          <w:szCs w:val="28"/>
        </w:rPr>
        <w:t>人次，经过选拔推荐</w:t>
      </w:r>
      <w:r>
        <w:rPr>
          <w:rFonts w:ascii="仿宋ā" w:eastAsia="仿宋ā" w:hAnsi="Times New Roman" w:cs="仿宋ā"/>
          <w:color w:val="000000" w:themeColor="text1"/>
          <w:kern w:val="0"/>
          <w:sz w:val="28"/>
          <w:szCs w:val="28"/>
        </w:rPr>
        <w:t>5</w:t>
      </w:r>
      <w:r>
        <w:rPr>
          <w:rFonts w:ascii="仿宋ā" w:eastAsia="仿宋ā" w:hAnsi="Times New Roman" w:cs="仿宋ā" w:hint="eastAsia"/>
          <w:color w:val="000000" w:themeColor="text1"/>
          <w:kern w:val="0"/>
          <w:sz w:val="28"/>
          <w:szCs w:val="28"/>
        </w:rPr>
        <w:t>个项目参加省赛。在白云区</w:t>
      </w:r>
      <w:r>
        <w:rPr>
          <w:rFonts w:ascii="仿宋ā" w:eastAsia="仿宋ā" w:hAnsi="Times New Roman" w:cs="仿宋ā"/>
          <w:color w:val="000000" w:themeColor="text1"/>
          <w:kern w:val="0"/>
          <w:sz w:val="28"/>
          <w:szCs w:val="28"/>
        </w:rPr>
        <w:t>“</w:t>
      </w:r>
      <w:r>
        <w:rPr>
          <w:rFonts w:ascii="仿宋ā" w:eastAsia="仿宋ā" w:hAnsi="Times New Roman" w:cs="仿宋ā" w:hint="eastAsia"/>
          <w:color w:val="000000" w:themeColor="text1"/>
          <w:kern w:val="0"/>
          <w:sz w:val="28"/>
          <w:szCs w:val="28"/>
        </w:rPr>
        <w:t>云创杯</w:t>
      </w:r>
      <w:r>
        <w:rPr>
          <w:rFonts w:ascii="仿宋ā" w:eastAsia="仿宋ā" w:hAnsi="Times New Roman" w:cs="仿宋ā"/>
          <w:color w:val="000000" w:themeColor="text1"/>
          <w:kern w:val="0"/>
          <w:sz w:val="28"/>
          <w:szCs w:val="28"/>
        </w:rPr>
        <w:t>”</w:t>
      </w:r>
      <w:r>
        <w:rPr>
          <w:rFonts w:ascii="仿宋ā" w:eastAsia="仿宋ā" w:hAnsi="Times New Roman" w:cs="仿宋ā"/>
          <w:color w:val="000000" w:themeColor="text1"/>
          <w:kern w:val="0"/>
          <w:sz w:val="28"/>
          <w:szCs w:val="28"/>
        </w:rPr>
        <w:t>2021</w:t>
      </w:r>
      <w:r>
        <w:rPr>
          <w:rFonts w:ascii="仿宋ā" w:eastAsia="仿宋ā" w:hAnsi="Times New Roman" w:cs="仿宋ā" w:hint="eastAsia"/>
          <w:color w:val="000000" w:themeColor="text1"/>
          <w:kern w:val="0"/>
          <w:sz w:val="28"/>
          <w:szCs w:val="28"/>
        </w:rPr>
        <w:t>年创新创业大赛中《</w:t>
      </w:r>
      <w:r>
        <w:rPr>
          <w:rFonts w:ascii="仿宋ā" w:eastAsia="仿宋ā" w:hAnsi="Times New Roman" w:cs="仿宋ā"/>
          <w:color w:val="000000" w:themeColor="text1"/>
          <w:kern w:val="0"/>
          <w:sz w:val="28"/>
          <w:szCs w:val="28"/>
        </w:rPr>
        <w:t>Dikaa</w:t>
      </w:r>
      <w:r>
        <w:rPr>
          <w:rFonts w:ascii="仿宋ā" w:eastAsia="仿宋ā" w:hAnsi="Times New Roman" w:cs="仿宋ā" w:hint="eastAsia"/>
          <w:color w:val="000000" w:themeColor="text1"/>
          <w:kern w:val="0"/>
          <w:sz w:val="28"/>
          <w:szCs w:val="28"/>
        </w:rPr>
        <w:t>》获三等奖，在</w:t>
      </w:r>
      <w:r>
        <w:rPr>
          <w:rFonts w:ascii="仿宋ā" w:eastAsia="仿宋ā" w:hAnsi="Times New Roman" w:cs="仿宋ā"/>
          <w:color w:val="000000" w:themeColor="text1"/>
          <w:kern w:val="0"/>
          <w:sz w:val="28"/>
          <w:szCs w:val="28"/>
        </w:rPr>
        <w:t>2021</w:t>
      </w:r>
      <w:r>
        <w:rPr>
          <w:rFonts w:ascii="仿宋ā" w:eastAsia="仿宋ā" w:hAnsi="Times New Roman" w:cs="仿宋ā" w:hint="eastAsia"/>
          <w:color w:val="000000" w:themeColor="text1"/>
          <w:kern w:val="0"/>
          <w:sz w:val="28"/>
          <w:szCs w:val="28"/>
        </w:rPr>
        <w:t>年第十届</w:t>
      </w:r>
      <w:r>
        <w:rPr>
          <w:rFonts w:ascii="仿宋ā" w:eastAsia="仿宋ā" w:hAnsi="Times New Roman" w:cs="仿宋ā"/>
          <w:color w:val="000000" w:themeColor="text1"/>
          <w:kern w:val="0"/>
          <w:sz w:val="28"/>
          <w:szCs w:val="28"/>
        </w:rPr>
        <w:t>“</w:t>
      </w:r>
      <w:r>
        <w:rPr>
          <w:rFonts w:ascii="仿宋ā" w:eastAsia="仿宋ā" w:hAnsi="Times New Roman" w:cs="仿宋ā" w:hint="eastAsia"/>
          <w:color w:val="000000" w:themeColor="text1"/>
          <w:kern w:val="0"/>
          <w:sz w:val="28"/>
          <w:szCs w:val="28"/>
        </w:rPr>
        <w:t>赢在广州</w:t>
      </w:r>
      <w:r>
        <w:rPr>
          <w:rFonts w:ascii="仿宋ā" w:eastAsia="仿宋ā" w:hAnsi="Times New Roman" w:cs="仿宋ā"/>
          <w:color w:val="000000" w:themeColor="text1"/>
          <w:kern w:val="0"/>
          <w:sz w:val="28"/>
          <w:szCs w:val="28"/>
        </w:rPr>
        <w:t>”</w:t>
      </w:r>
      <w:r>
        <w:rPr>
          <w:rFonts w:ascii="仿宋ā" w:eastAsia="仿宋ā" w:hAnsi="Times New Roman" w:cs="仿宋ā" w:hint="eastAsia"/>
          <w:color w:val="000000" w:themeColor="text1"/>
          <w:kern w:val="0"/>
          <w:sz w:val="28"/>
          <w:szCs w:val="28"/>
        </w:rPr>
        <w:t>暨粤港澳大湾区大学生创业大赛中获优秀组织奖</w:t>
      </w:r>
      <w:r>
        <w:rPr>
          <w:rFonts w:ascii="仿宋ā" w:eastAsia="仿宋ā" w:hAnsi="Times New Roman" w:cs="仿宋ā"/>
          <w:color w:val="000000" w:themeColor="text1"/>
          <w:kern w:val="0"/>
          <w:sz w:val="28"/>
          <w:szCs w:val="28"/>
        </w:rPr>
        <w:t>,</w:t>
      </w:r>
      <w:r>
        <w:rPr>
          <w:rFonts w:ascii="仿宋ā" w:eastAsia="仿宋ā" w:hAnsi="Times New Roman" w:cs="仿宋ā" w:hint="eastAsia"/>
          <w:color w:val="000000" w:themeColor="text1"/>
          <w:kern w:val="0"/>
          <w:sz w:val="28"/>
          <w:szCs w:val="28"/>
        </w:rPr>
        <w:t>《</w:t>
      </w:r>
      <w:r>
        <w:rPr>
          <w:rFonts w:ascii="仿宋ā" w:eastAsia="仿宋ā" w:hAnsi="Times New Roman" w:cs="仿宋ā"/>
          <w:color w:val="000000" w:themeColor="text1"/>
          <w:kern w:val="0"/>
          <w:sz w:val="28"/>
          <w:szCs w:val="28"/>
        </w:rPr>
        <w:t>ZigBee</w:t>
      </w:r>
      <w:r>
        <w:rPr>
          <w:rFonts w:ascii="仿宋ā" w:eastAsia="仿宋ā" w:hAnsi="Times New Roman" w:cs="仿宋ā" w:hint="eastAsia"/>
          <w:color w:val="000000" w:themeColor="text1"/>
          <w:kern w:val="0"/>
          <w:sz w:val="28"/>
          <w:szCs w:val="28"/>
        </w:rPr>
        <w:t>隧道定位系统》《</w:t>
      </w:r>
      <w:r>
        <w:rPr>
          <w:rFonts w:ascii="仿宋ā" w:eastAsia="仿宋ā" w:hAnsi="Times New Roman" w:cs="仿宋ā"/>
          <w:color w:val="000000" w:themeColor="text1"/>
          <w:kern w:val="0"/>
          <w:sz w:val="28"/>
          <w:szCs w:val="28"/>
        </w:rPr>
        <w:t xml:space="preserve">Dikaa </w:t>
      </w:r>
      <w:r>
        <w:rPr>
          <w:rFonts w:ascii="仿宋ā" w:eastAsia="仿宋ā" w:hAnsi="Times New Roman" w:cs="仿宋ā" w:hint="eastAsia"/>
          <w:color w:val="000000" w:themeColor="text1"/>
          <w:kern w:val="0"/>
          <w:sz w:val="28"/>
          <w:szCs w:val="28"/>
        </w:rPr>
        <w:t>》《优资道智能教育》《创之高高级家政服务》《</w:t>
      </w:r>
      <w:r>
        <w:rPr>
          <w:rFonts w:ascii="仿宋ā" w:eastAsia="仿宋ā" w:hAnsi="Times New Roman" w:cs="仿宋ā"/>
          <w:color w:val="000000" w:themeColor="text1"/>
          <w:kern w:val="0"/>
          <w:sz w:val="28"/>
          <w:szCs w:val="28"/>
        </w:rPr>
        <w:t xml:space="preserve">Cloud petticoats APP </w:t>
      </w:r>
      <w:r>
        <w:rPr>
          <w:rFonts w:ascii="仿宋ā" w:eastAsia="仿宋ā" w:hAnsi="Times New Roman" w:cs="仿宋ā" w:hint="eastAsia"/>
          <w:color w:val="000000" w:themeColor="text1"/>
          <w:kern w:val="0"/>
          <w:sz w:val="28"/>
          <w:szCs w:val="28"/>
        </w:rPr>
        <w:t>》等</w:t>
      </w:r>
      <w:r>
        <w:rPr>
          <w:rFonts w:ascii="仿宋ā" w:eastAsia="仿宋ā" w:hAnsi="Times New Roman" w:cs="仿宋ā"/>
          <w:color w:val="000000" w:themeColor="text1"/>
          <w:kern w:val="0"/>
          <w:sz w:val="28"/>
          <w:szCs w:val="28"/>
        </w:rPr>
        <w:t>5</w:t>
      </w:r>
      <w:r>
        <w:rPr>
          <w:rFonts w:ascii="仿宋ā" w:eastAsia="仿宋ā" w:hAnsi="Times New Roman" w:cs="仿宋ā" w:hint="eastAsia"/>
          <w:color w:val="000000" w:themeColor="text1"/>
          <w:kern w:val="0"/>
          <w:sz w:val="28"/>
          <w:szCs w:val="28"/>
        </w:rPr>
        <w:t>支创业</w:t>
      </w:r>
      <w:proofErr w:type="gramStart"/>
      <w:r>
        <w:rPr>
          <w:rFonts w:ascii="仿宋ā" w:eastAsia="仿宋ā" w:hAnsi="Times New Roman" w:cs="仿宋ā" w:hint="eastAsia"/>
          <w:color w:val="000000" w:themeColor="text1"/>
          <w:kern w:val="0"/>
          <w:sz w:val="28"/>
          <w:szCs w:val="28"/>
        </w:rPr>
        <w:t>团队获</w:t>
      </w:r>
      <w:proofErr w:type="gramEnd"/>
      <w:r>
        <w:rPr>
          <w:rFonts w:ascii="仿宋ā" w:eastAsia="仿宋ā" w:hAnsi="Times New Roman" w:cs="仿宋ā" w:hint="eastAsia"/>
          <w:color w:val="000000" w:themeColor="text1"/>
          <w:kern w:val="0"/>
          <w:sz w:val="28"/>
          <w:szCs w:val="28"/>
        </w:rPr>
        <w:t>创新奖。</w:t>
      </w:r>
    </w:p>
    <w:p w:rsidR="0043057D" w:rsidRPr="00A35396" w:rsidRDefault="006E3948" w:rsidP="00A35396">
      <w:pPr>
        <w:spacing w:line="500" w:lineRule="exact"/>
        <w:ind w:firstLineChars="200" w:firstLine="562"/>
        <w:rPr>
          <w:rFonts w:ascii="仿宋ā" w:eastAsia="仿宋ā" w:hAnsi="Times New Roman" w:cs="仿宋ā"/>
          <w:color w:val="000000" w:themeColor="text1"/>
          <w:kern w:val="0"/>
          <w:sz w:val="28"/>
          <w:szCs w:val="28"/>
        </w:rPr>
      </w:pPr>
      <w:r w:rsidRPr="00A35396">
        <w:rPr>
          <w:rFonts w:ascii="仿宋ā" w:eastAsia="仿宋ā" w:hAnsi="Times New Roman" w:cs="仿宋ā" w:hint="eastAsia"/>
          <w:b/>
          <w:color w:val="000000" w:themeColor="text1"/>
          <w:kern w:val="0"/>
          <w:sz w:val="28"/>
          <w:szCs w:val="28"/>
        </w:rPr>
        <w:lastRenderedPageBreak/>
        <w:t>（3）加强创新创业教育师资队伍建设。</w:t>
      </w:r>
      <w:r w:rsidRPr="00A35396">
        <w:rPr>
          <w:rFonts w:ascii="仿宋ā" w:eastAsia="仿宋ā" w:hAnsi="Times New Roman" w:cs="仿宋ā" w:hint="eastAsia"/>
          <w:color w:val="000000" w:themeColor="text1"/>
          <w:kern w:val="0"/>
          <w:sz w:val="28"/>
          <w:szCs w:val="28"/>
        </w:rPr>
        <w:t>制定创新创业教育师资培训计划，覆盖全体教师，提升了教师队伍创新创业教育的能力。聘请校外具有丰富实践经验的创新创业专家承担部分创新创业课程教学。</w:t>
      </w:r>
    </w:p>
    <w:p w:rsidR="0043057D" w:rsidRPr="00586F9F" w:rsidRDefault="006E3948" w:rsidP="009C2279">
      <w:pPr>
        <w:spacing w:line="500" w:lineRule="exact"/>
        <w:ind w:firstLineChars="200" w:firstLine="562"/>
        <w:rPr>
          <w:rFonts w:ascii="仿宋ā" w:eastAsia="仿宋ā" w:hAnsi="Times New Roman" w:cs="仿宋ā"/>
          <w:color w:val="000000" w:themeColor="text1"/>
          <w:kern w:val="0"/>
          <w:sz w:val="28"/>
          <w:szCs w:val="28"/>
        </w:rPr>
      </w:pPr>
      <w:r w:rsidRPr="009C2279">
        <w:rPr>
          <w:rFonts w:ascii="仿宋ā" w:eastAsia="仿宋ā" w:hAnsi="Times New Roman" w:cs="仿宋ā" w:hint="eastAsia"/>
          <w:b/>
          <w:color w:val="000000" w:themeColor="text1"/>
          <w:kern w:val="0"/>
          <w:sz w:val="28"/>
          <w:szCs w:val="28"/>
        </w:rPr>
        <w:t>（4）将创新创业教育纳入人才培养方案进行整体设计。</w:t>
      </w:r>
      <w:r w:rsidRPr="009C2279">
        <w:rPr>
          <w:rFonts w:ascii="仿宋ā" w:eastAsia="仿宋ā" w:hAnsi="Times New Roman" w:cs="仿宋ā" w:hint="eastAsia"/>
          <w:color w:val="000000" w:themeColor="text1"/>
          <w:kern w:val="0"/>
          <w:sz w:val="28"/>
          <w:szCs w:val="28"/>
        </w:rPr>
        <w:t>将双创融入到日常教学中，并与专业课程相结合。编著了</w:t>
      </w:r>
      <w:r w:rsidR="007173B7">
        <w:rPr>
          <w:rFonts w:ascii="仿宋ā" w:eastAsia="仿宋ā" w:hAnsi="Times New Roman" w:cs="仿宋ā" w:hint="eastAsia"/>
          <w:color w:val="000000" w:themeColor="text1"/>
          <w:kern w:val="0"/>
          <w:sz w:val="28"/>
          <w:szCs w:val="28"/>
        </w:rPr>
        <w:t>《电子商务实务》等</w:t>
      </w:r>
      <w:r w:rsidRPr="009C2279">
        <w:rPr>
          <w:rFonts w:ascii="仿宋ā" w:eastAsia="仿宋ā" w:hAnsi="Times New Roman" w:cs="仿宋ā" w:hint="eastAsia"/>
          <w:color w:val="000000" w:themeColor="text1"/>
          <w:kern w:val="0"/>
          <w:sz w:val="28"/>
          <w:szCs w:val="28"/>
        </w:rPr>
        <w:t>相关教材，加强教师队伍建设；</w:t>
      </w:r>
      <w:r w:rsidRPr="00586F9F">
        <w:rPr>
          <w:rFonts w:ascii="仿宋ā" w:eastAsia="仿宋ā" w:hAnsi="Times New Roman" w:cs="仿宋ā" w:hint="eastAsia"/>
          <w:color w:val="000000" w:themeColor="text1"/>
          <w:kern w:val="0"/>
          <w:sz w:val="28"/>
          <w:szCs w:val="28"/>
        </w:rPr>
        <w:t>制定“创新创业”相关的学分奖励政策，完成创新创业学分积累与转换工作。</w:t>
      </w:r>
      <w:r w:rsidRPr="009C2279">
        <w:rPr>
          <w:rFonts w:ascii="仿宋ā" w:eastAsia="仿宋ā" w:hAnsi="Times New Roman" w:cs="仿宋ā" w:hint="eastAsia"/>
          <w:color w:val="000000" w:themeColor="text1"/>
          <w:kern w:val="0"/>
          <w:sz w:val="28"/>
          <w:szCs w:val="28"/>
        </w:rPr>
        <w:t>设立了专门的管理机构，建成</w:t>
      </w:r>
      <w:r w:rsidR="007173B7">
        <w:rPr>
          <w:rFonts w:ascii="仿宋ā" w:eastAsia="仿宋ā" w:hAnsi="Times New Roman" w:cs="仿宋ā" w:hint="eastAsia"/>
          <w:color w:val="000000" w:themeColor="text1"/>
          <w:kern w:val="0"/>
          <w:sz w:val="28"/>
          <w:szCs w:val="28"/>
        </w:rPr>
        <w:t>并</w:t>
      </w:r>
      <w:r w:rsidR="007173B7">
        <w:rPr>
          <w:rFonts w:ascii="仿宋_GB2312" w:eastAsia="仿宋_GB2312" w:hAnsi="仿宋" w:hint="eastAsia"/>
          <w:color w:val="000000" w:themeColor="text1"/>
          <w:sz w:val="28"/>
          <w:szCs w:val="28"/>
        </w:rPr>
        <w:t>获批</w:t>
      </w:r>
      <w:r w:rsidR="007173B7">
        <w:rPr>
          <w:rFonts w:ascii="仿宋_GB2312" w:eastAsia="仿宋_GB2312" w:hAnsi="仿宋"/>
          <w:color w:val="000000" w:themeColor="text1"/>
          <w:sz w:val="28"/>
          <w:szCs w:val="28"/>
        </w:rPr>
        <w:t>广州市就业创业</w:t>
      </w:r>
      <w:r w:rsidR="007173B7">
        <w:rPr>
          <w:rFonts w:ascii="仿宋_GB2312" w:eastAsia="仿宋_GB2312" w:hAnsi="仿宋" w:hint="eastAsia"/>
          <w:color w:val="000000" w:themeColor="text1"/>
          <w:sz w:val="28"/>
          <w:szCs w:val="28"/>
        </w:rPr>
        <w:t>e站校内孵化基地，</w:t>
      </w:r>
      <w:r w:rsidRPr="00586F9F">
        <w:rPr>
          <w:rFonts w:ascii="仿宋ā" w:eastAsia="仿宋ā" w:hAnsi="Times New Roman" w:cs="仿宋ā" w:hint="eastAsia"/>
          <w:color w:val="000000" w:themeColor="text1"/>
          <w:kern w:val="0"/>
          <w:sz w:val="28"/>
          <w:szCs w:val="28"/>
        </w:rPr>
        <w:t>制定了相应的管理文件。积极组织创业培训、创业讲座，积极参加教育厅等组织的创新创业大赛。</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43" w:name="_Toc100302409"/>
      <w:r>
        <w:rPr>
          <w:rFonts w:ascii="仿宋" w:eastAsia="仿宋" w:hAnsi="仿宋" w:hint="eastAsia"/>
          <w:color w:val="000000" w:themeColor="text1"/>
          <w:sz w:val="30"/>
          <w:szCs w:val="30"/>
        </w:rPr>
        <w:t>2.2.4人才培养方案制定和实施</w:t>
      </w:r>
      <w:bookmarkEnd w:id="43"/>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根据《国家职业教育改革实施方案》《教育部职业教育与成人教育司关于组织做好职业院校专业人才培养方案制订与实施工作的通知》等文件精神，在广泛征询各方意见、充分了解企业对人才需求的基础上，学校组织二级学院进行论证和调研，完成《关于制订</w:t>
      </w:r>
      <w:r>
        <w:rPr>
          <w:rFonts w:ascii="仿宋_GB2312" w:eastAsia="仿宋_GB2312" w:hAnsi="仿宋"/>
          <w:color w:val="000000" w:themeColor="text1"/>
          <w:sz w:val="28"/>
          <w:szCs w:val="28"/>
        </w:rPr>
        <w:t>202</w:t>
      </w:r>
      <w:r>
        <w:rPr>
          <w:rFonts w:ascii="仿宋_GB2312" w:eastAsia="仿宋_GB2312" w:hAnsi="仿宋" w:hint="eastAsia"/>
          <w:color w:val="000000" w:themeColor="text1"/>
          <w:sz w:val="28"/>
          <w:szCs w:val="28"/>
        </w:rPr>
        <w:t>1级专业人才培养方案的指导性意见》，并在此意见指导下，完成</w:t>
      </w:r>
      <w:r>
        <w:rPr>
          <w:rFonts w:ascii="仿宋_GB2312" w:eastAsia="仿宋_GB2312" w:hAnsi="仿宋"/>
          <w:color w:val="000000" w:themeColor="text1"/>
          <w:sz w:val="28"/>
          <w:szCs w:val="28"/>
        </w:rPr>
        <w:t>202</w:t>
      </w:r>
      <w:r>
        <w:rPr>
          <w:rFonts w:ascii="仿宋_GB2312" w:eastAsia="仿宋_GB2312" w:hAnsi="仿宋" w:hint="eastAsia"/>
          <w:color w:val="000000" w:themeColor="text1"/>
          <w:sz w:val="28"/>
          <w:szCs w:val="28"/>
        </w:rPr>
        <w:t>1年39个专业人才培养方案的制定，</w:t>
      </w:r>
      <w:r>
        <w:rPr>
          <w:rFonts w:ascii="仿宋_GB2312" w:eastAsia="仿宋_GB2312" w:hAnsi="仿宋"/>
          <w:color w:val="000000" w:themeColor="text1"/>
          <w:sz w:val="28"/>
          <w:szCs w:val="28"/>
        </w:rPr>
        <w:t>202</w:t>
      </w:r>
      <w:r>
        <w:rPr>
          <w:rFonts w:ascii="仿宋_GB2312" w:eastAsia="仿宋_GB2312" w:hAnsi="仿宋" w:hint="eastAsia"/>
          <w:color w:val="000000" w:themeColor="text1"/>
          <w:sz w:val="28"/>
          <w:szCs w:val="28"/>
        </w:rPr>
        <w:t>1年</w:t>
      </w:r>
      <w:r>
        <w:rPr>
          <w:rFonts w:ascii="仿宋_GB2312" w:eastAsia="仿宋_GB2312" w:hAnsi="仿宋"/>
          <w:color w:val="000000" w:themeColor="text1"/>
          <w:sz w:val="28"/>
          <w:szCs w:val="28"/>
        </w:rPr>
        <w:t>9</w:t>
      </w:r>
      <w:r>
        <w:rPr>
          <w:rFonts w:ascii="仿宋_GB2312" w:eastAsia="仿宋_GB2312" w:hAnsi="仿宋" w:hint="eastAsia"/>
          <w:color w:val="000000" w:themeColor="text1"/>
          <w:sz w:val="28"/>
          <w:szCs w:val="28"/>
        </w:rPr>
        <w:t>月新学期按方案顺利执行。</w:t>
      </w:r>
    </w:p>
    <w:p w:rsidR="0043057D" w:rsidRDefault="006E3948">
      <w:pPr>
        <w:autoSpaceDE w:val="0"/>
        <w:autoSpaceDN w:val="0"/>
        <w:adjustRightInd w:val="0"/>
        <w:spacing w:line="500" w:lineRule="exact"/>
        <w:ind w:left="560"/>
        <w:jc w:val="left"/>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（1）人才培养方案制定要求</w:t>
      </w:r>
    </w:p>
    <w:p w:rsidR="0043057D" w:rsidRDefault="006E3948" w:rsidP="00136522">
      <w:pPr>
        <w:widowControl/>
        <w:spacing w:line="500" w:lineRule="exact"/>
        <w:ind w:firstLineChars="202" w:firstLine="566"/>
        <w:jc w:val="left"/>
        <w:rPr>
          <w:rFonts w:ascii="仿宋_GB2312" w:eastAsia="仿宋_GB2312" w:hAnsi="仿宋"/>
          <w:color w:val="000000" w:themeColor="text1"/>
          <w:sz w:val="28"/>
          <w:szCs w:val="28"/>
        </w:rPr>
      </w:pPr>
      <w:r>
        <w:rPr>
          <w:rFonts w:ascii="仿宋_GB2312" w:eastAsia="仿宋_GB2312" w:hAnsi="仿宋"/>
          <w:color w:val="000000" w:themeColor="text1"/>
          <w:sz w:val="28"/>
          <w:szCs w:val="28"/>
        </w:rPr>
        <w:fldChar w:fldCharType="begin"/>
      </w:r>
      <w:r>
        <w:rPr>
          <w:rFonts w:ascii="仿宋_GB2312" w:eastAsia="仿宋_GB2312" w:hAnsi="仿宋"/>
          <w:color w:val="000000" w:themeColor="text1"/>
          <w:sz w:val="28"/>
          <w:szCs w:val="28"/>
        </w:rPr>
        <w:instrText xml:space="preserve"> </w:instrText>
      </w:r>
      <w:r>
        <w:rPr>
          <w:rFonts w:ascii="仿宋_GB2312" w:eastAsia="仿宋_GB2312" w:hAnsi="仿宋" w:hint="eastAsia"/>
          <w:color w:val="000000" w:themeColor="text1"/>
          <w:sz w:val="28"/>
          <w:szCs w:val="28"/>
        </w:rPr>
        <w:instrText>eq \o\ac(</w:instrText>
      </w:r>
      <w:r>
        <w:rPr>
          <w:rFonts w:ascii="仿宋_GB2312" w:eastAsia="仿宋_GB2312" w:hAnsi="仿宋" w:hint="eastAsia"/>
          <w:color w:val="000000" w:themeColor="text1"/>
          <w:position w:val="-5"/>
          <w:sz w:val="42"/>
          <w:szCs w:val="28"/>
        </w:rPr>
        <w:instrText>○</w:instrText>
      </w:r>
      <w:r>
        <w:rPr>
          <w:rFonts w:ascii="仿宋_GB2312" w:eastAsia="仿宋_GB2312" w:hAnsi="仿宋" w:hint="eastAsia"/>
          <w:color w:val="000000" w:themeColor="text1"/>
          <w:sz w:val="28"/>
          <w:szCs w:val="28"/>
        </w:rPr>
        <w:instrText>,1)</w:instrText>
      </w:r>
      <w:r>
        <w:rPr>
          <w:rFonts w:ascii="仿宋_GB2312" w:eastAsia="仿宋_GB2312" w:hAnsi="仿宋"/>
          <w:color w:val="000000" w:themeColor="text1"/>
          <w:sz w:val="28"/>
          <w:szCs w:val="28"/>
        </w:rPr>
        <w:fldChar w:fldCharType="end"/>
      </w:r>
      <w:r>
        <w:rPr>
          <w:rFonts w:ascii="仿宋_GB2312" w:eastAsia="仿宋_GB2312" w:hAnsi="仿宋"/>
          <w:color w:val="000000" w:themeColor="text1"/>
          <w:sz w:val="28"/>
          <w:szCs w:val="28"/>
        </w:rPr>
        <w:t>明确人才培养目标。</w:t>
      </w:r>
      <w:r>
        <w:rPr>
          <w:rFonts w:ascii="仿宋_GB2312" w:eastAsia="仿宋_GB2312" w:hAnsi="仿宋" w:hint="eastAsia"/>
          <w:color w:val="000000" w:themeColor="text1"/>
          <w:sz w:val="28"/>
          <w:szCs w:val="28"/>
        </w:rPr>
        <w:t>落实立德树人根本任</w:t>
      </w:r>
      <w:r>
        <w:rPr>
          <w:rFonts w:ascii="仿宋_GB2312" w:eastAsia="仿宋_GB2312" w:hAnsi="仿宋"/>
          <w:color w:val="000000" w:themeColor="text1"/>
          <w:sz w:val="28"/>
          <w:szCs w:val="28"/>
        </w:rPr>
        <w:t>务，构建</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三全育人，五育</w:t>
      </w:r>
      <w:r>
        <w:rPr>
          <w:rFonts w:ascii="仿宋_GB2312" w:eastAsia="仿宋_GB2312" w:hAnsi="仿宋" w:hint="eastAsia"/>
          <w:color w:val="000000" w:themeColor="text1"/>
          <w:sz w:val="28"/>
          <w:szCs w:val="28"/>
        </w:rPr>
        <w:t>融通</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协同育人体系，打造</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素质优、能力强、就业好</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人才培养特色</w:t>
      </w:r>
      <w:r>
        <w:rPr>
          <w:rFonts w:ascii="仿宋_GB2312" w:eastAsia="仿宋_GB2312" w:hAnsi="仿宋" w:hint="eastAsia"/>
          <w:color w:val="000000" w:themeColor="text1"/>
          <w:sz w:val="28"/>
          <w:szCs w:val="28"/>
        </w:rPr>
        <w:t>，</w:t>
      </w:r>
      <w:r>
        <w:rPr>
          <w:rFonts w:ascii="仿宋_GB2312" w:eastAsia="仿宋_GB2312" w:hAnsi="仿宋"/>
          <w:color w:val="000000" w:themeColor="text1"/>
          <w:sz w:val="28"/>
          <w:szCs w:val="28"/>
        </w:rPr>
        <w:t>培养有觉悟、讲责任，</w:t>
      </w:r>
      <w:proofErr w:type="gramStart"/>
      <w:r>
        <w:rPr>
          <w:rFonts w:ascii="仿宋_GB2312" w:eastAsia="仿宋_GB2312" w:hAnsi="仿宋"/>
          <w:color w:val="000000" w:themeColor="text1"/>
          <w:sz w:val="28"/>
          <w:szCs w:val="28"/>
        </w:rPr>
        <w:t>德技兼修</w:t>
      </w:r>
      <w:proofErr w:type="gramEnd"/>
      <w:r>
        <w:rPr>
          <w:rFonts w:ascii="仿宋_GB2312" w:eastAsia="仿宋_GB2312" w:hAnsi="仿宋"/>
          <w:color w:val="000000" w:themeColor="text1"/>
          <w:sz w:val="28"/>
          <w:szCs w:val="28"/>
        </w:rPr>
        <w:t>，德智体美劳全面发展，适应区域经济社会发展和产业发展需要，具有良好公民素质、人文科技素质且身心健康、人格健全的高素质技术技能人才。</w:t>
      </w:r>
    </w:p>
    <w:p w:rsidR="0043057D" w:rsidRDefault="006E3948">
      <w:pPr>
        <w:spacing w:line="500" w:lineRule="exact"/>
        <w:ind w:right="6" w:firstLineChars="200" w:firstLine="560"/>
        <w:rPr>
          <w:rFonts w:ascii="仿宋_GB2312" w:eastAsia="仿宋_GB2312" w:hAnsi="仿宋"/>
          <w:color w:val="000000" w:themeColor="text1"/>
          <w:sz w:val="28"/>
          <w:szCs w:val="28"/>
        </w:rPr>
      </w:pPr>
      <w:r>
        <w:rPr>
          <w:rFonts w:ascii="仿宋_GB2312" w:eastAsia="仿宋_GB2312" w:hAnsi="仿宋"/>
          <w:color w:val="000000" w:themeColor="text1"/>
          <w:sz w:val="28"/>
          <w:szCs w:val="28"/>
        </w:rPr>
        <w:fldChar w:fldCharType="begin"/>
      </w:r>
      <w:r>
        <w:rPr>
          <w:rFonts w:ascii="仿宋_GB2312" w:eastAsia="仿宋_GB2312" w:hAnsi="仿宋"/>
          <w:color w:val="000000" w:themeColor="text1"/>
          <w:sz w:val="28"/>
          <w:szCs w:val="28"/>
        </w:rPr>
        <w:instrText xml:space="preserve"> </w:instrText>
      </w:r>
      <w:r>
        <w:rPr>
          <w:rFonts w:ascii="仿宋_GB2312" w:eastAsia="仿宋_GB2312" w:hAnsi="仿宋" w:hint="eastAsia"/>
          <w:color w:val="000000" w:themeColor="text1"/>
          <w:sz w:val="28"/>
          <w:szCs w:val="28"/>
        </w:rPr>
        <w:instrText>eq \o\ac(</w:instrText>
      </w:r>
      <w:r>
        <w:rPr>
          <w:rFonts w:ascii="仿宋_GB2312" w:eastAsia="仿宋_GB2312" w:hAnsi="仿宋" w:hint="eastAsia"/>
          <w:color w:val="000000" w:themeColor="text1"/>
          <w:position w:val="-5"/>
          <w:sz w:val="42"/>
          <w:szCs w:val="28"/>
        </w:rPr>
        <w:instrText>○</w:instrText>
      </w:r>
      <w:r>
        <w:rPr>
          <w:rFonts w:ascii="仿宋_GB2312" w:eastAsia="仿宋_GB2312" w:hAnsi="仿宋" w:hint="eastAsia"/>
          <w:color w:val="000000" w:themeColor="text1"/>
          <w:sz w:val="28"/>
          <w:szCs w:val="28"/>
        </w:rPr>
        <w:instrText>,2)</w:instrText>
      </w:r>
      <w:r>
        <w:rPr>
          <w:rFonts w:ascii="仿宋_GB2312" w:eastAsia="仿宋_GB2312" w:hAnsi="仿宋"/>
          <w:color w:val="000000" w:themeColor="text1"/>
          <w:sz w:val="28"/>
          <w:szCs w:val="28"/>
        </w:rPr>
        <w:fldChar w:fldCharType="end"/>
      </w:r>
      <w:r>
        <w:rPr>
          <w:rFonts w:ascii="仿宋_GB2312" w:eastAsia="仿宋_GB2312" w:hAnsi="仿宋" w:hint="eastAsia"/>
          <w:color w:val="000000" w:themeColor="text1"/>
          <w:sz w:val="28"/>
          <w:szCs w:val="28"/>
        </w:rPr>
        <w:t>合理安排学时。专业总学时数2500-2600；通识课程学时应当不少于总学时的1/4；选修课教学时数占总学时的比例均应当不少于10%；实践性教学学时须占总学时数60%以上。企业实践</w:t>
      </w:r>
      <w:proofErr w:type="gramStart"/>
      <w:r>
        <w:rPr>
          <w:rFonts w:ascii="仿宋_GB2312" w:eastAsia="仿宋_GB2312" w:hAnsi="仿宋" w:hint="eastAsia"/>
          <w:color w:val="000000" w:themeColor="text1"/>
          <w:sz w:val="28"/>
          <w:szCs w:val="28"/>
        </w:rPr>
        <w:t>教学跟岗实习</w:t>
      </w:r>
      <w:proofErr w:type="gramEnd"/>
      <w:r>
        <w:rPr>
          <w:rFonts w:ascii="仿宋_GB2312" w:eastAsia="仿宋_GB2312" w:hAnsi="仿宋" w:hint="eastAsia"/>
          <w:color w:val="000000" w:themeColor="text1"/>
          <w:sz w:val="28"/>
          <w:szCs w:val="28"/>
        </w:rPr>
        <w:t>一般为10周,顶岗实习为26周。</w:t>
      </w:r>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color w:val="000000" w:themeColor="text1"/>
          <w:sz w:val="28"/>
          <w:szCs w:val="28"/>
        </w:rPr>
        <w:lastRenderedPageBreak/>
        <w:fldChar w:fldCharType="begin"/>
      </w:r>
      <w:r>
        <w:rPr>
          <w:rFonts w:ascii="仿宋_GB2312" w:eastAsia="仿宋_GB2312" w:hAnsi="仿宋"/>
          <w:color w:val="000000" w:themeColor="text1"/>
          <w:sz w:val="28"/>
          <w:szCs w:val="28"/>
        </w:rPr>
        <w:instrText xml:space="preserve"> </w:instrText>
      </w:r>
      <w:r>
        <w:rPr>
          <w:rFonts w:ascii="仿宋_GB2312" w:eastAsia="仿宋_GB2312" w:hAnsi="仿宋" w:hint="eastAsia"/>
          <w:color w:val="000000" w:themeColor="text1"/>
          <w:sz w:val="28"/>
          <w:szCs w:val="28"/>
        </w:rPr>
        <w:instrText>eq \o\ac(</w:instrText>
      </w:r>
      <w:r>
        <w:rPr>
          <w:rFonts w:ascii="仿宋_GB2312" w:eastAsia="仿宋_GB2312" w:hAnsi="仿宋" w:hint="eastAsia"/>
          <w:color w:val="000000" w:themeColor="text1"/>
          <w:position w:val="-5"/>
          <w:sz w:val="42"/>
          <w:szCs w:val="28"/>
        </w:rPr>
        <w:instrText>○</w:instrText>
      </w:r>
      <w:r>
        <w:rPr>
          <w:rFonts w:ascii="仿宋_GB2312" w:eastAsia="仿宋_GB2312" w:hAnsi="仿宋" w:hint="eastAsia"/>
          <w:color w:val="000000" w:themeColor="text1"/>
          <w:sz w:val="28"/>
          <w:szCs w:val="28"/>
        </w:rPr>
        <w:instrText>,3)</w:instrText>
      </w:r>
      <w:r>
        <w:rPr>
          <w:rFonts w:ascii="仿宋_GB2312" w:eastAsia="仿宋_GB2312" w:hAnsi="仿宋"/>
          <w:color w:val="000000" w:themeColor="text1"/>
          <w:sz w:val="28"/>
          <w:szCs w:val="28"/>
        </w:rPr>
        <w:fldChar w:fldCharType="end"/>
      </w:r>
      <w:r>
        <w:rPr>
          <w:rFonts w:ascii="仿宋_GB2312" w:eastAsia="仿宋_GB2312" w:hAnsi="仿宋" w:hint="eastAsia"/>
          <w:color w:val="000000" w:themeColor="text1"/>
          <w:sz w:val="28"/>
          <w:szCs w:val="28"/>
        </w:rPr>
        <w:t>促进书证融通。探索“1+X证书”“中国特色学徒制”“以赛促学</w:t>
      </w:r>
      <w:r w:rsidR="00793DCC">
        <w:rPr>
          <w:rFonts w:ascii="仿宋_GB2312" w:eastAsia="仿宋_GB2312" w:hAnsi="仿宋" w:hint="eastAsia"/>
          <w:color w:val="000000" w:themeColor="text1"/>
          <w:sz w:val="28"/>
          <w:szCs w:val="28"/>
        </w:rPr>
        <w:t>，</w:t>
      </w:r>
      <w:r>
        <w:rPr>
          <w:rFonts w:ascii="仿宋_GB2312" w:eastAsia="仿宋_GB2312" w:hAnsi="仿宋" w:hint="eastAsia"/>
          <w:color w:val="000000" w:themeColor="text1"/>
          <w:sz w:val="28"/>
          <w:szCs w:val="28"/>
        </w:rPr>
        <w:t>以赛促教”等，加快培养高素质技术技能人才。</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color w:val="000000" w:themeColor="text1"/>
          <w:sz w:val="28"/>
          <w:szCs w:val="28"/>
        </w:rPr>
        <w:t>认真组织实施好学校学年学分制管理改革试点工作和学生第二课堂活动与文明素质养成学分认定实施工作，打通第一课堂与第二课堂、校内课堂与校外课堂各人才培养关键环节。</w:t>
      </w:r>
      <w:r>
        <w:rPr>
          <w:rFonts w:ascii="仿宋_GB2312" w:eastAsia="仿宋_GB2312" w:hAnsi="仿宋" w:hint="eastAsia"/>
          <w:color w:val="000000" w:themeColor="text1"/>
          <w:sz w:val="28"/>
          <w:szCs w:val="28"/>
        </w:rPr>
        <w:t>鼓励设置专业选修课置换学分，将学生取得的行业企业认可度高的有关职业技能等级证书或企业认可已掌握的有关技术技能，按一定规则折算为相应学分。</w:t>
      </w:r>
    </w:p>
    <w:p w:rsidR="0043057D" w:rsidRDefault="006E3948" w:rsidP="00136522">
      <w:pPr>
        <w:spacing w:line="500" w:lineRule="exact"/>
        <w:ind w:firstLineChars="200" w:firstLine="562"/>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（2）人才培养方案的实施</w:t>
      </w:r>
    </w:p>
    <w:p w:rsidR="0043057D" w:rsidRDefault="006E3948">
      <w:pPr>
        <w:widowControl/>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color w:val="000000" w:themeColor="text1"/>
          <w:sz w:val="28"/>
          <w:szCs w:val="28"/>
        </w:rPr>
        <w:fldChar w:fldCharType="begin"/>
      </w:r>
      <w:r>
        <w:rPr>
          <w:rFonts w:ascii="仿宋_GB2312" w:eastAsia="仿宋_GB2312" w:hAnsi="仿宋"/>
          <w:color w:val="000000" w:themeColor="text1"/>
          <w:sz w:val="28"/>
          <w:szCs w:val="28"/>
        </w:rPr>
        <w:instrText xml:space="preserve"> </w:instrText>
      </w:r>
      <w:r>
        <w:rPr>
          <w:rFonts w:ascii="仿宋_GB2312" w:eastAsia="仿宋_GB2312" w:hAnsi="仿宋" w:hint="eastAsia"/>
          <w:color w:val="000000" w:themeColor="text1"/>
          <w:sz w:val="28"/>
          <w:szCs w:val="28"/>
        </w:rPr>
        <w:instrText>eq \o\ac(</w:instrText>
      </w:r>
      <w:r>
        <w:rPr>
          <w:rFonts w:ascii="仿宋_GB2312" w:eastAsia="仿宋_GB2312" w:hAnsi="仿宋" w:hint="eastAsia"/>
          <w:color w:val="000000" w:themeColor="text1"/>
          <w:position w:val="-5"/>
          <w:sz w:val="42"/>
          <w:szCs w:val="28"/>
        </w:rPr>
        <w:instrText>○</w:instrText>
      </w:r>
      <w:r>
        <w:rPr>
          <w:rFonts w:ascii="仿宋_GB2312" w:eastAsia="仿宋_GB2312" w:hAnsi="仿宋" w:hint="eastAsia"/>
          <w:color w:val="000000" w:themeColor="text1"/>
          <w:sz w:val="28"/>
          <w:szCs w:val="28"/>
        </w:rPr>
        <w:instrText>,1)</w:instrText>
      </w:r>
      <w:r>
        <w:rPr>
          <w:rFonts w:ascii="仿宋_GB2312" w:eastAsia="仿宋_GB2312" w:hAnsi="仿宋"/>
          <w:color w:val="000000" w:themeColor="text1"/>
          <w:sz w:val="28"/>
          <w:szCs w:val="28"/>
        </w:rPr>
        <w:fldChar w:fldCharType="end"/>
      </w:r>
      <w:r>
        <w:rPr>
          <w:rFonts w:ascii="仿宋_GB2312" w:eastAsia="仿宋_GB2312" w:hAnsi="仿宋" w:hint="eastAsia"/>
          <w:color w:val="000000" w:themeColor="text1"/>
          <w:sz w:val="28"/>
          <w:szCs w:val="28"/>
        </w:rPr>
        <w:t>强化课程</w:t>
      </w:r>
      <w:proofErr w:type="gramStart"/>
      <w:r>
        <w:rPr>
          <w:rFonts w:ascii="仿宋_GB2312" w:eastAsia="仿宋_GB2312" w:hAnsi="仿宋" w:hint="eastAsia"/>
          <w:color w:val="000000" w:themeColor="text1"/>
          <w:sz w:val="28"/>
          <w:szCs w:val="28"/>
        </w:rPr>
        <w:t>思政教学</w:t>
      </w:r>
      <w:proofErr w:type="gramEnd"/>
      <w:r>
        <w:rPr>
          <w:rFonts w:ascii="仿宋_GB2312" w:eastAsia="仿宋_GB2312" w:hAnsi="仿宋" w:hint="eastAsia"/>
          <w:color w:val="000000" w:themeColor="text1"/>
          <w:sz w:val="28"/>
          <w:szCs w:val="28"/>
        </w:rPr>
        <w:t>改革。</w:t>
      </w:r>
      <w:r>
        <w:rPr>
          <w:rFonts w:ascii="仿宋_GB2312" w:eastAsia="仿宋_GB2312" w:hAnsi="仿宋"/>
          <w:color w:val="000000" w:themeColor="text1"/>
          <w:sz w:val="28"/>
          <w:szCs w:val="28"/>
        </w:rPr>
        <w:t>积极开展</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1+</w:t>
      </w:r>
      <w:r w:rsidR="00793DCC">
        <w:rPr>
          <w:rFonts w:ascii="仿宋_GB2312" w:eastAsia="仿宋_GB2312" w:hAnsi="仿宋" w:hint="eastAsia"/>
          <w:color w:val="000000" w:themeColor="text1"/>
          <w:sz w:val="28"/>
          <w:szCs w:val="28"/>
        </w:rPr>
        <w:t>3</w:t>
      </w:r>
      <w:r>
        <w:rPr>
          <w:rFonts w:ascii="仿宋_GB2312" w:eastAsia="仿宋_GB2312" w:hAnsi="仿宋"/>
          <w:color w:val="000000" w:themeColor="text1"/>
          <w:sz w:val="28"/>
          <w:szCs w:val="28"/>
        </w:rPr>
        <w:t>+N</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教育教学改革，打造</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素质优、能力强、就业好</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人才培养特色。</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1+</w:t>
      </w:r>
      <w:r w:rsidR="00793DCC">
        <w:rPr>
          <w:rFonts w:ascii="仿宋_GB2312" w:eastAsia="仿宋_GB2312" w:hAnsi="仿宋" w:hint="eastAsia"/>
          <w:color w:val="000000" w:themeColor="text1"/>
          <w:sz w:val="28"/>
          <w:szCs w:val="28"/>
        </w:rPr>
        <w:t>3</w:t>
      </w:r>
      <w:r>
        <w:rPr>
          <w:rFonts w:ascii="仿宋_GB2312" w:eastAsia="仿宋_GB2312" w:hAnsi="仿宋"/>
          <w:color w:val="000000" w:themeColor="text1"/>
          <w:sz w:val="28"/>
          <w:szCs w:val="28"/>
        </w:rPr>
        <w:t>+N</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 xml:space="preserve">：第 1 </w:t>
      </w:r>
      <w:proofErr w:type="gramStart"/>
      <w:r>
        <w:rPr>
          <w:rFonts w:ascii="仿宋_GB2312" w:eastAsia="仿宋_GB2312" w:hAnsi="仿宋"/>
          <w:color w:val="000000" w:themeColor="text1"/>
          <w:sz w:val="28"/>
          <w:szCs w:val="28"/>
        </w:rPr>
        <w:t>个</w:t>
      </w:r>
      <w:proofErr w:type="gramEnd"/>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1</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为人才培养方案中设置的课程（指所有课程）； 第</w:t>
      </w:r>
      <w:r w:rsidR="00FA1C50">
        <w:rPr>
          <w:rFonts w:ascii="仿宋_GB2312" w:eastAsia="仿宋_GB2312" w:hAnsi="仿宋"/>
          <w:color w:val="000000" w:themeColor="text1"/>
          <w:sz w:val="28"/>
          <w:szCs w:val="28"/>
        </w:rPr>
        <w:t>2</w:t>
      </w:r>
      <w:r>
        <w:rPr>
          <w:rFonts w:ascii="仿宋_GB2312" w:eastAsia="仿宋_GB2312" w:hAnsi="仿宋"/>
          <w:color w:val="000000" w:themeColor="text1"/>
          <w:sz w:val="28"/>
          <w:szCs w:val="28"/>
        </w:rPr>
        <w:t>个</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1</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为</w:t>
      </w:r>
      <w:proofErr w:type="gramStart"/>
      <w:r>
        <w:rPr>
          <w:rFonts w:ascii="仿宋_GB2312" w:eastAsia="仿宋_GB2312" w:hAnsi="仿宋"/>
          <w:color w:val="000000" w:themeColor="text1"/>
          <w:sz w:val="28"/>
          <w:szCs w:val="28"/>
        </w:rPr>
        <w:t>非思政类</w:t>
      </w:r>
      <w:proofErr w:type="gramEnd"/>
      <w:r>
        <w:rPr>
          <w:rFonts w:ascii="仿宋_GB2312" w:eastAsia="仿宋_GB2312" w:hAnsi="仿宋"/>
          <w:color w:val="000000" w:themeColor="text1"/>
          <w:sz w:val="28"/>
          <w:szCs w:val="28"/>
        </w:rPr>
        <w:t>课程</w:t>
      </w:r>
      <w:proofErr w:type="gramStart"/>
      <w:r>
        <w:rPr>
          <w:rFonts w:ascii="仿宋_GB2312" w:eastAsia="仿宋_GB2312" w:hAnsi="仿宋"/>
          <w:color w:val="000000" w:themeColor="text1"/>
          <w:sz w:val="28"/>
          <w:szCs w:val="28"/>
        </w:rPr>
        <w:t>挖掘思政元素</w:t>
      </w:r>
      <w:proofErr w:type="gramEnd"/>
      <w:r>
        <w:rPr>
          <w:rFonts w:ascii="仿宋_GB2312" w:eastAsia="仿宋_GB2312" w:hAnsi="仿宋"/>
          <w:color w:val="000000" w:themeColor="text1"/>
          <w:sz w:val="28"/>
          <w:szCs w:val="28"/>
        </w:rPr>
        <w:t>，</w:t>
      </w:r>
      <w:proofErr w:type="gramStart"/>
      <w:r>
        <w:rPr>
          <w:rFonts w:ascii="仿宋_GB2312" w:eastAsia="仿宋_GB2312" w:hAnsi="仿宋"/>
          <w:color w:val="000000" w:themeColor="text1"/>
          <w:sz w:val="28"/>
          <w:szCs w:val="28"/>
        </w:rPr>
        <w:t>思政类</w:t>
      </w:r>
      <w:proofErr w:type="gramEnd"/>
      <w:r>
        <w:rPr>
          <w:rFonts w:ascii="仿宋_GB2312" w:eastAsia="仿宋_GB2312" w:hAnsi="仿宋"/>
          <w:color w:val="000000" w:themeColor="text1"/>
          <w:sz w:val="28"/>
          <w:szCs w:val="28"/>
        </w:rPr>
        <w:t>、</w:t>
      </w:r>
      <w:proofErr w:type="gramStart"/>
      <w:r>
        <w:rPr>
          <w:rFonts w:ascii="仿宋_GB2312" w:eastAsia="仿宋_GB2312" w:hAnsi="仿宋"/>
          <w:color w:val="000000" w:themeColor="text1"/>
          <w:sz w:val="28"/>
          <w:szCs w:val="28"/>
        </w:rPr>
        <w:t>通识类课程</w:t>
      </w:r>
      <w:proofErr w:type="gramEnd"/>
      <w:r>
        <w:rPr>
          <w:rFonts w:ascii="仿宋_GB2312" w:eastAsia="仿宋_GB2312" w:hAnsi="仿宋"/>
          <w:color w:val="000000" w:themeColor="text1"/>
          <w:sz w:val="28"/>
          <w:szCs w:val="28"/>
        </w:rPr>
        <w:t xml:space="preserve">挖掘专业元素；第 3 </w:t>
      </w:r>
      <w:proofErr w:type="gramStart"/>
      <w:r>
        <w:rPr>
          <w:rFonts w:ascii="仿宋_GB2312" w:eastAsia="仿宋_GB2312" w:hAnsi="仿宋"/>
          <w:color w:val="000000" w:themeColor="text1"/>
          <w:sz w:val="28"/>
          <w:szCs w:val="28"/>
        </w:rPr>
        <w:t>个</w:t>
      </w:r>
      <w:proofErr w:type="gramEnd"/>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1</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为劳动教育（即每门课程都应根据课程特点融合劳动精神、劳模精神、工匠精神等方面的内容）</w:t>
      </w:r>
      <w:r w:rsidR="00793DCC">
        <w:rPr>
          <w:rFonts w:ascii="仿宋_GB2312" w:eastAsia="仿宋_GB2312" w:hAnsi="仿宋" w:hint="eastAsia"/>
          <w:color w:val="000000" w:themeColor="text1"/>
          <w:sz w:val="28"/>
          <w:szCs w:val="28"/>
        </w:rPr>
        <w:t>，</w:t>
      </w:r>
      <w:r w:rsidR="00793DCC">
        <w:rPr>
          <w:rFonts w:ascii="仿宋_GB2312" w:eastAsia="仿宋_GB2312" w:hAnsi="仿宋"/>
          <w:color w:val="000000" w:themeColor="text1"/>
          <w:sz w:val="28"/>
          <w:szCs w:val="28"/>
        </w:rPr>
        <w:t>第</w:t>
      </w:r>
      <w:r w:rsidR="00793DCC">
        <w:rPr>
          <w:rFonts w:ascii="仿宋_GB2312" w:eastAsia="仿宋_GB2312" w:hAnsi="仿宋" w:hint="eastAsia"/>
          <w:color w:val="000000" w:themeColor="text1"/>
          <w:sz w:val="28"/>
          <w:szCs w:val="28"/>
        </w:rPr>
        <w:t>4个“1”为生态文明教育</w:t>
      </w:r>
      <w:r>
        <w:rPr>
          <w:rFonts w:ascii="仿宋_GB2312" w:eastAsia="仿宋_GB2312" w:hAnsi="仿宋"/>
          <w:color w:val="000000" w:themeColor="text1"/>
          <w:sz w:val="28"/>
          <w:szCs w:val="28"/>
        </w:rPr>
        <w:t>；N 为在课堂教学内容中，根据课程特点选择融合考证、竞赛、创新创业与就业</w:t>
      </w:r>
      <w:r>
        <w:rPr>
          <w:rFonts w:ascii="仿宋_GB2312" w:eastAsia="仿宋_GB2312" w:hAnsi="仿宋" w:hint="eastAsia"/>
          <w:color w:val="000000" w:themeColor="text1"/>
          <w:sz w:val="28"/>
          <w:szCs w:val="28"/>
        </w:rPr>
        <w:t>、</w:t>
      </w:r>
      <w:r>
        <w:rPr>
          <w:rFonts w:ascii="仿宋_GB2312" w:eastAsia="仿宋_GB2312" w:hAnsi="仿宋"/>
          <w:color w:val="000000" w:themeColor="text1"/>
          <w:sz w:val="28"/>
          <w:szCs w:val="28"/>
        </w:rPr>
        <w:t xml:space="preserve">生产、教研教改与科研、社会实践与社会服务、第二课堂活动、党建等方面中的 </w:t>
      </w:r>
      <w:r w:rsidR="00793DCC">
        <w:rPr>
          <w:rFonts w:ascii="仿宋_GB2312" w:eastAsia="仿宋_GB2312" w:hAnsi="仿宋" w:hint="eastAsia"/>
          <w:color w:val="000000" w:themeColor="text1"/>
          <w:sz w:val="28"/>
          <w:szCs w:val="28"/>
        </w:rPr>
        <w:t>2</w:t>
      </w:r>
      <w:r>
        <w:rPr>
          <w:rFonts w:ascii="仿宋_GB2312" w:eastAsia="仿宋_GB2312" w:hAnsi="仿宋"/>
          <w:color w:val="000000" w:themeColor="text1"/>
          <w:sz w:val="28"/>
          <w:szCs w:val="28"/>
        </w:rPr>
        <w:t>个以上的内容。</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color w:val="000000" w:themeColor="text1"/>
          <w:sz w:val="28"/>
          <w:szCs w:val="28"/>
        </w:rPr>
        <w:fldChar w:fldCharType="begin"/>
      </w:r>
      <w:r>
        <w:rPr>
          <w:rFonts w:ascii="仿宋_GB2312" w:eastAsia="仿宋_GB2312" w:hAnsi="仿宋"/>
          <w:color w:val="000000" w:themeColor="text1"/>
          <w:sz w:val="28"/>
          <w:szCs w:val="28"/>
        </w:rPr>
        <w:instrText xml:space="preserve"> </w:instrText>
      </w:r>
      <w:r>
        <w:rPr>
          <w:rFonts w:ascii="仿宋_GB2312" w:eastAsia="仿宋_GB2312" w:hAnsi="仿宋" w:hint="eastAsia"/>
          <w:color w:val="000000" w:themeColor="text1"/>
          <w:sz w:val="28"/>
          <w:szCs w:val="28"/>
        </w:rPr>
        <w:instrText>eq \o\ac(</w:instrText>
      </w:r>
      <w:r>
        <w:rPr>
          <w:rFonts w:ascii="仿宋_GB2312" w:eastAsia="仿宋_GB2312" w:hAnsi="仿宋" w:hint="eastAsia"/>
          <w:color w:val="000000" w:themeColor="text1"/>
          <w:position w:val="-5"/>
          <w:sz w:val="42"/>
          <w:szCs w:val="28"/>
        </w:rPr>
        <w:instrText>○</w:instrText>
      </w:r>
      <w:r>
        <w:rPr>
          <w:rFonts w:ascii="仿宋_GB2312" w:eastAsia="仿宋_GB2312" w:hAnsi="仿宋" w:hint="eastAsia"/>
          <w:color w:val="000000" w:themeColor="text1"/>
          <w:sz w:val="28"/>
          <w:szCs w:val="28"/>
        </w:rPr>
        <w:instrText>,2)</w:instrText>
      </w:r>
      <w:r>
        <w:rPr>
          <w:rFonts w:ascii="仿宋_GB2312" w:eastAsia="仿宋_GB2312" w:hAnsi="仿宋"/>
          <w:color w:val="000000" w:themeColor="text1"/>
          <w:sz w:val="28"/>
          <w:szCs w:val="28"/>
        </w:rPr>
        <w:fldChar w:fldCharType="end"/>
      </w:r>
      <w:r>
        <w:rPr>
          <w:rFonts w:ascii="仿宋_GB2312" w:eastAsia="仿宋_GB2312" w:hAnsi="仿宋" w:hint="eastAsia"/>
          <w:color w:val="000000" w:themeColor="text1"/>
          <w:sz w:val="28"/>
          <w:szCs w:val="28"/>
        </w:rPr>
        <w:t>组织开发专业课程标准和教案。各专业人才培养方案以职业教育国家教学标准为基本遵循，强化专业人才培养方案的科学性、适应性和可操作性。组织开放专业课程标准和教案，强化学生职业素养养成和专业技术积累，将专业精神、职业精神和工匠精神融入人才培养全过程，全面提高学生综合素质，保证培养目标的实现。</w:t>
      </w:r>
    </w:p>
    <w:p w:rsidR="0043057D" w:rsidRDefault="006E3948">
      <w:pPr>
        <w:widowControl/>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color w:val="000000" w:themeColor="text1"/>
          <w:sz w:val="28"/>
          <w:szCs w:val="28"/>
        </w:rPr>
        <w:fldChar w:fldCharType="begin"/>
      </w:r>
      <w:r>
        <w:rPr>
          <w:rFonts w:ascii="仿宋_GB2312" w:eastAsia="仿宋_GB2312" w:hAnsi="仿宋"/>
          <w:color w:val="000000" w:themeColor="text1"/>
          <w:sz w:val="28"/>
          <w:szCs w:val="28"/>
        </w:rPr>
        <w:instrText xml:space="preserve"> </w:instrText>
      </w:r>
      <w:r>
        <w:rPr>
          <w:rFonts w:ascii="仿宋_GB2312" w:eastAsia="仿宋_GB2312" w:hAnsi="仿宋" w:hint="eastAsia"/>
          <w:color w:val="000000" w:themeColor="text1"/>
          <w:sz w:val="28"/>
          <w:szCs w:val="28"/>
        </w:rPr>
        <w:instrText>eq \o\ac(</w:instrText>
      </w:r>
      <w:r>
        <w:rPr>
          <w:rFonts w:ascii="仿宋_GB2312" w:eastAsia="仿宋_GB2312" w:hAnsi="仿宋" w:hint="eastAsia"/>
          <w:color w:val="000000" w:themeColor="text1"/>
          <w:position w:val="-5"/>
          <w:sz w:val="42"/>
          <w:szCs w:val="28"/>
        </w:rPr>
        <w:instrText>○</w:instrText>
      </w:r>
      <w:r>
        <w:rPr>
          <w:rFonts w:ascii="仿宋_GB2312" w:eastAsia="仿宋_GB2312" w:hAnsi="仿宋" w:hint="eastAsia"/>
          <w:color w:val="000000" w:themeColor="text1"/>
          <w:sz w:val="28"/>
          <w:szCs w:val="28"/>
        </w:rPr>
        <w:instrText>,3)</w:instrText>
      </w:r>
      <w:r>
        <w:rPr>
          <w:rFonts w:ascii="仿宋_GB2312" w:eastAsia="仿宋_GB2312" w:hAnsi="仿宋"/>
          <w:color w:val="000000" w:themeColor="text1"/>
          <w:sz w:val="28"/>
          <w:szCs w:val="28"/>
        </w:rPr>
        <w:fldChar w:fldCharType="end"/>
      </w:r>
      <w:r>
        <w:rPr>
          <w:rFonts w:ascii="仿宋_GB2312" w:eastAsia="仿宋_GB2312" w:hAnsi="仿宋" w:hint="eastAsia"/>
          <w:color w:val="000000" w:themeColor="text1"/>
          <w:sz w:val="28"/>
          <w:szCs w:val="28"/>
        </w:rPr>
        <w:t>深化三教改革。</w:t>
      </w:r>
      <w:proofErr w:type="gramStart"/>
      <w:r>
        <w:rPr>
          <w:rFonts w:ascii="仿宋_GB2312" w:eastAsia="仿宋_GB2312" w:hAnsi="仿宋" w:hint="eastAsia"/>
          <w:color w:val="000000" w:themeColor="text1"/>
          <w:sz w:val="28"/>
          <w:szCs w:val="28"/>
        </w:rPr>
        <w:t>引真实</w:t>
      </w:r>
      <w:proofErr w:type="gramEnd"/>
      <w:r>
        <w:rPr>
          <w:rFonts w:ascii="仿宋_GB2312" w:eastAsia="仿宋_GB2312" w:hAnsi="仿宋" w:hint="eastAsia"/>
          <w:color w:val="000000" w:themeColor="text1"/>
          <w:sz w:val="28"/>
          <w:szCs w:val="28"/>
        </w:rPr>
        <w:t>企业项目进入课堂教学，主动与具备条件的企业在人才培养培训、技术创新、就业创业、社会服务、文化传承等方面开展深度合作，形成人才培养工作合力，最大限度凝聚共识，引领“三教”改革。</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color w:val="000000" w:themeColor="text1"/>
          <w:sz w:val="28"/>
          <w:szCs w:val="28"/>
        </w:rPr>
        <w:fldChar w:fldCharType="begin"/>
      </w:r>
      <w:r>
        <w:rPr>
          <w:rFonts w:ascii="仿宋_GB2312" w:eastAsia="仿宋_GB2312" w:hAnsi="仿宋"/>
          <w:color w:val="000000" w:themeColor="text1"/>
          <w:sz w:val="28"/>
          <w:szCs w:val="28"/>
        </w:rPr>
        <w:instrText xml:space="preserve"> </w:instrText>
      </w:r>
      <w:r>
        <w:rPr>
          <w:rFonts w:ascii="仿宋_GB2312" w:eastAsia="仿宋_GB2312" w:hAnsi="仿宋" w:hint="eastAsia"/>
          <w:color w:val="000000" w:themeColor="text1"/>
          <w:sz w:val="28"/>
          <w:szCs w:val="28"/>
        </w:rPr>
        <w:instrText>eq \o\ac(</w:instrText>
      </w:r>
      <w:r>
        <w:rPr>
          <w:rFonts w:ascii="仿宋_GB2312" w:eastAsia="仿宋_GB2312" w:hAnsi="仿宋" w:hint="eastAsia"/>
          <w:color w:val="000000" w:themeColor="text1"/>
          <w:position w:val="-5"/>
          <w:sz w:val="42"/>
          <w:szCs w:val="28"/>
        </w:rPr>
        <w:instrText>○</w:instrText>
      </w:r>
      <w:r>
        <w:rPr>
          <w:rFonts w:ascii="仿宋_GB2312" w:eastAsia="仿宋_GB2312" w:hAnsi="仿宋" w:hint="eastAsia"/>
          <w:color w:val="000000" w:themeColor="text1"/>
          <w:sz w:val="28"/>
          <w:szCs w:val="28"/>
        </w:rPr>
        <w:instrText>,4)</w:instrText>
      </w:r>
      <w:r>
        <w:rPr>
          <w:rFonts w:ascii="仿宋_GB2312" w:eastAsia="仿宋_GB2312" w:hAnsi="仿宋"/>
          <w:color w:val="000000" w:themeColor="text1"/>
          <w:sz w:val="28"/>
          <w:szCs w:val="28"/>
        </w:rPr>
        <w:fldChar w:fldCharType="end"/>
      </w:r>
      <w:r>
        <w:rPr>
          <w:rFonts w:ascii="仿宋_GB2312" w:eastAsia="仿宋_GB2312" w:hAnsi="仿宋" w:hint="eastAsia"/>
          <w:color w:val="000000" w:themeColor="text1"/>
          <w:sz w:val="28"/>
          <w:szCs w:val="28"/>
        </w:rPr>
        <w:t>改进学习过程管理与评价。按照“课程内容与职业标准对接、</w:t>
      </w:r>
      <w:r>
        <w:rPr>
          <w:rFonts w:ascii="仿宋_GB2312" w:eastAsia="仿宋_GB2312" w:hAnsi="仿宋" w:hint="eastAsia"/>
          <w:color w:val="000000" w:themeColor="text1"/>
          <w:sz w:val="28"/>
          <w:szCs w:val="28"/>
        </w:rPr>
        <w:lastRenderedPageBreak/>
        <w:t>教学过程与生产过程对接”的原则，提高学生的实践能力、就业能力、创业能力和创新能力,强化专业人才培养方案的科学性、适用性和可操作性。建立健全行业企业、第三方评价机构等多方参与的专业人才培养方案动态调整机制，强化教师参与教学和课程改革的效果评价与激励，做好人才培养质量评价与反馈。</w:t>
      </w:r>
    </w:p>
    <w:p w:rsidR="0043057D" w:rsidRDefault="006E3948">
      <w:pPr>
        <w:spacing w:line="500" w:lineRule="exact"/>
        <w:ind w:firstLineChars="200" w:firstLine="560"/>
        <w:rPr>
          <w:rFonts w:ascii="仿宋" w:eastAsia="仿宋" w:hAnsi="仿宋"/>
          <w:color w:val="000000" w:themeColor="text1"/>
          <w:sz w:val="24"/>
        </w:rPr>
      </w:pPr>
      <w:r>
        <w:rPr>
          <w:rFonts w:ascii="仿宋_GB2312" w:eastAsia="仿宋_GB2312" w:hAnsi="仿宋"/>
          <w:color w:val="000000" w:themeColor="text1"/>
          <w:sz w:val="28"/>
          <w:szCs w:val="28"/>
        </w:rPr>
        <w:fldChar w:fldCharType="begin"/>
      </w:r>
      <w:r>
        <w:rPr>
          <w:rFonts w:ascii="仿宋_GB2312" w:eastAsia="仿宋_GB2312" w:hAnsi="仿宋"/>
          <w:color w:val="000000" w:themeColor="text1"/>
          <w:sz w:val="28"/>
          <w:szCs w:val="28"/>
        </w:rPr>
        <w:instrText xml:space="preserve"> </w:instrText>
      </w:r>
      <w:r>
        <w:rPr>
          <w:rFonts w:ascii="仿宋_GB2312" w:eastAsia="仿宋_GB2312" w:hAnsi="仿宋" w:hint="eastAsia"/>
          <w:color w:val="000000" w:themeColor="text1"/>
          <w:sz w:val="28"/>
          <w:szCs w:val="28"/>
        </w:rPr>
        <w:instrText>eq \o\ac(</w:instrText>
      </w:r>
      <w:r>
        <w:rPr>
          <w:rFonts w:ascii="仿宋_GB2312" w:eastAsia="仿宋_GB2312" w:hAnsi="仿宋" w:hint="eastAsia"/>
          <w:color w:val="000000" w:themeColor="text1"/>
          <w:position w:val="-5"/>
          <w:sz w:val="42"/>
          <w:szCs w:val="28"/>
        </w:rPr>
        <w:instrText>○</w:instrText>
      </w:r>
      <w:r>
        <w:rPr>
          <w:rFonts w:ascii="仿宋_GB2312" w:eastAsia="仿宋_GB2312" w:hAnsi="仿宋" w:hint="eastAsia"/>
          <w:color w:val="000000" w:themeColor="text1"/>
          <w:sz w:val="28"/>
          <w:szCs w:val="28"/>
        </w:rPr>
        <w:instrText>,5)</w:instrText>
      </w:r>
      <w:r>
        <w:rPr>
          <w:rFonts w:ascii="仿宋_GB2312" w:eastAsia="仿宋_GB2312" w:hAnsi="仿宋"/>
          <w:color w:val="000000" w:themeColor="text1"/>
          <w:sz w:val="28"/>
          <w:szCs w:val="28"/>
        </w:rPr>
        <w:fldChar w:fldCharType="end"/>
      </w:r>
      <w:r>
        <w:rPr>
          <w:rFonts w:ascii="仿宋_GB2312" w:eastAsia="仿宋_GB2312" w:hAnsi="仿宋" w:hint="eastAsia"/>
          <w:color w:val="000000" w:themeColor="text1"/>
          <w:sz w:val="28"/>
          <w:szCs w:val="28"/>
        </w:rPr>
        <w:t>自我诊断与改进。各二级学院根据社会经济发展需求、技术技能发展趋势、教育教学改革实际、方案运行情况等，对人才培养方案实施情况进行跟踪、评价、反馈与持续改进，及时调整完善，不断提高专业人才培养方案的针对性与实效性。</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44" w:name="_Toc100302410"/>
      <w:r>
        <w:rPr>
          <w:rFonts w:ascii="仿宋" w:eastAsia="仿宋" w:hAnsi="仿宋" w:hint="eastAsia"/>
          <w:color w:val="000000" w:themeColor="text1"/>
          <w:sz w:val="30"/>
          <w:szCs w:val="30"/>
        </w:rPr>
        <w:t>2.2.5内部质量保证体系诊断与改进</w:t>
      </w:r>
      <w:bookmarkEnd w:id="44"/>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根据教育部关于高等职业院校内部质量保证体系诊断与改进工作系列文件精神，按照广东省教育厅《关于开展高等职业院校内部质量保证体系诊断与改进试点工作的通知》（粤</w:t>
      </w:r>
      <w:proofErr w:type="gramStart"/>
      <w:r>
        <w:rPr>
          <w:rFonts w:ascii="仿宋_GB2312" w:eastAsia="仿宋_GB2312" w:hAnsi="仿宋" w:hint="eastAsia"/>
          <w:color w:val="000000" w:themeColor="text1"/>
          <w:sz w:val="28"/>
          <w:szCs w:val="28"/>
        </w:rPr>
        <w:t>教高函</w:t>
      </w:r>
      <w:proofErr w:type="gramEnd"/>
      <w:r>
        <w:rPr>
          <w:rFonts w:ascii="仿宋_GB2312" w:eastAsia="仿宋_GB2312" w:hAnsi="仿宋" w:hint="eastAsia"/>
          <w:color w:val="000000" w:themeColor="text1"/>
          <w:sz w:val="28"/>
          <w:szCs w:val="28"/>
        </w:rPr>
        <w:t>[2016]299号）要求，学校于2017年9月正式启动开展学校内部质量保证体系诊断与改进工作。为了统筹部署我院内部质量保证体系诊断与改进工作，建立健全内部质量保证体系，强化自主诊断与改进能力，提高人才培养质量，根据《广州华南商贸职业学院内部质量保证体系建设规划（2017.9-2019.7）》的工作安排，按照“需求导向、自我保证、多元诊断、重在改进”的工作方针，按照“五纵五横</w:t>
      </w:r>
      <w:proofErr w:type="gramStart"/>
      <w:r>
        <w:rPr>
          <w:rFonts w:ascii="仿宋_GB2312" w:eastAsia="仿宋_GB2312" w:hAnsi="仿宋" w:hint="eastAsia"/>
          <w:color w:val="000000" w:themeColor="text1"/>
          <w:sz w:val="28"/>
          <w:szCs w:val="28"/>
        </w:rPr>
        <w:t>一</w:t>
      </w:r>
      <w:proofErr w:type="gramEnd"/>
      <w:r>
        <w:rPr>
          <w:rFonts w:ascii="仿宋_GB2312" w:eastAsia="仿宋_GB2312" w:hAnsi="仿宋" w:hint="eastAsia"/>
          <w:color w:val="000000" w:themeColor="text1"/>
          <w:sz w:val="28"/>
          <w:szCs w:val="28"/>
        </w:rPr>
        <w:t>平台”的体系架构，202</w:t>
      </w:r>
      <w:r>
        <w:rPr>
          <w:rFonts w:ascii="仿宋_GB2312" w:eastAsia="仿宋_GB2312" w:hAnsi="仿宋"/>
          <w:color w:val="000000" w:themeColor="text1"/>
          <w:sz w:val="28"/>
          <w:szCs w:val="28"/>
        </w:rPr>
        <w:t>1</w:t>
      </w:r>
      <w:r>
        <w:rPr>
          <w:rFonts w:ascii="仿宋_GB2312" w:eastAsia="仿宋_GB2312" w:hAnsi="仿宋" w:hint="eastAsia"/>
          <w:color w:val="000000" w:themeColor="text1"/>
          <w:sz w:val="28"/>
          <w:szCs w:val="28"/>
        </w:rPr>
        <w:t>年学校继续坚持以问题为导向，明确诊改工作的职责权限，</w:t>
      </w:r>
      <w:proofErr w:type="gramStart"/>
      <w:r>
        <w:rPr>
          <w:rFonts w:ascii="仿宋_GB2312" w:eastAsia="仿宋_GB2312" w:hAnsi="仿宋" w:hint="eastAsia"/>
          <w:color w:val="000000" w:themeColor="text1"/>
          <w:sz w:val="28"/>
          <w:szCs w:val="28"/>
        </w:rPr>
        <w:t>将诊改工作</w:t>
      </w:r>
      <w:proofErr w:type="gramEnd"/>
      <w:r>
        <w:rPr>
          <w:rFonts w:ascii="仿宋_GB2312" w:eastAsia="仿宋_GB2312" w:hAnsi="仿宋" w:hint="eastAsia"/>
          <w:color w:val="000000" w:themeColor="text1"/>
          <w:sz w:val="28"/>
          <w:szCs w:val="28"/>
        </w:rPr>
        <w:t>作为提升办学能力、创建优质高校、提高人才培养质量的重要手段和抓手。</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根据学校办学思想与发展目标，</w:t>
      </w:r>
      <w:proofErr w:type="gramStart"/>
      <w:r>
        <w:rPr>
          <w:rFonts w:ascii="仿宋_GB2312" w:eastAsia="仿宋_GB2312" w:hAnsi="仿宋" w:hint="eastAsia"/>
          <w:color w:val="000000" w:themeColor="text1"/>
          <w:sz w:val="28"/>
          <w:szCs w:val="28"/>
        </w:rPr>
        <w:t>评建与</w:t>
      </w:r>
      <w:proofErr w:type="gramEnd"/>
      <w:r>
        <w:rPr>
          <w:rFonts w:ascii="仿宋_GB2312" w:eastAsia="仿宋_GB2312" w:hAnsi="仿宋" w:hint="eastAsia"/>
          <w:color w:val="000000" w:themeColor="text1"/>
          <w:sz w:val="28"/>
          <w:szCs w:val="28"/>
        </w:rPr>
        <w:t>发展研究中心（质量监控）坚持以立德树人为根本，以提高教育教学质量为核心, 扎实地推进内涵建设；以人才培养为发展着力点，健全和完善包括质量监控、工作评估、分析评价、循环改进等环节的人才培养质量保障体系，加强教学质量的监控，建立了较完善的教学质量监控体系。</w:t>
      </w:r>
    </w:p>
    <w:p w:rsidR="0043057D" w:rsidRDefault="006E3948">
      <w:pPr>
        <w:spacing w:line="500" w:lineRule="exact"/>
        <w:ind w:firstLineChars="200" w:firstLine="560"/>
        <w:rPr>
          <w:rFonts w:ascii="仿宋_GB2312" w:eastAsia="仿宋_GB2312" w:hAnsi="仿宋"/>
          <w:color w:val="000000" w:themeColor="text1"/>
          <w:sz w:val="28"/>
          <w:szCs w:val="28"/>
        </w:rPr>
      </w:pPr>
      <w:bookmarkStart w:id="45" w:name="_Toc99282108"/>
      <w:bookmarkStart w:id="46" w:name="_Toc99281451"/>
      <w:bookmarkStart w:id="47" w:name="_Toc99380324"/>
      <w:r>
        <w:rPr>
          <w:rFonts w:ascii="仿宋_GB2312" w:eastAsia="仿宋_GB2312" w:hAnsi="仿宋" w:hint="eastAsia"/>
          <w:color w:val="000000" w:themeColor="text1"/>
          <w:sz w:val="28"/>
          <w:szCs w:val="28"/>
        </w:rPr>
        <w:lastRenderedPageBreak/>
        <w:t>加强质量保证体系建设。2</w:t>
      </w:r>
      <w:r>
        <w:rPr>
          <w:rFonts w:ascii="仿宋_GB2312" w:eastAsia="仿宋_GB2312" w:hAnsi="仿宋"/>
          <w:color w:val="000000" w:themeColor="text1"/>
          <w:sz w:val="28"/>
          <w:szCs w:val="28"/>
        </w:rPr>
        <w:t>021年度重新梳理修订了学校教学督导工作办法</w:t>
      </w:r>
      <w:r>
        <w:rPr>
          <w:rFonts w:ascii="仿宋_GB2312" w:eastAsia="仿宋_GB2312" w:hAnsi="仿宋" w:hint="eastAsia"/>
          <w:color w:val="000000" w:themeColor="text1"/>
          <w:sz w:val="28"/>
          <w:szCs w:val="28"/>
        </w:rPr>
        <w:t>，每月定期发布《督导简报》，共编印督导简报7期，挖掘二级学院教育教学工作的亮点，及时发现不足并提出建议。</w:t>
      </w:r>
      <w:bookmarkEnd w:id="45"/>
      <w:bookmarkEnd w:id="46"/>
      <w:bookmarkEnd w:id="47"/>
    </w:p>
    <w:p w:rsidR="0043057D" w:rsidRDefault="006E3948">
      <w:pPr>
        <w:spacing w:line="500" w:lineRule="exact"/>
        <w:ind w:firstLineChars="200" w:firstLine="560"/>
        <w:rPr>
          <w:rFonts w:ascii="仿宋_GB2312" w:eastAsia="仿宋_GB2312" w:hAnsi="仿宋"/>
          <w:color w:val="000000" w:themeColor="text1"/>
          <w:sz w:val="28"/>
          <w:szCs w:val="28"/>
        </w:rPr>
      </w:pPr>
      <w:bookmarkStart w:id="48" w:name="_Toc99282109"/>
      <w:bookmarkStart w:id="49" w:name="_Toc99281452"/>
      <w:bookmarkStart w:id="50" w:name="_Toc99380325"/>
      <w:r>
        <w:rPr>
          <w:rFonts w:ascii="仿宋_GB2312" w:eastAsia="仿宋_GB2312" w:hAnsi="仿宋" w:hint="eastAsia"/>
          <w:color w:val="000000" w:themeColor="text1"/>
          <w:sz w:val="28"/>
          <w:szCs w:val="28"/>
        </w:rPr>
        <w:t>督导听课评课日常化、全覆盖。2</w:t>
      </w:r>
      <w:r>
        <w:rPr>
          <w:rFonts w:ascii="仿宋_GB2312" w:eastAsia="仿宋_GB2312" w:hAnsi="仿宋"/>
          <w:color w:val="000000" w:themeColor="text1"/>
          <w:sz w:val="28"/>
          <w:szCs w:val="28"/>
        </w:rPr>
        <w:t>021</w:t>
      </w:r>
      <w:r>
        <w:rPr>
          <w:rFonts w:ascii="仿宋_GB2312" w:eastAsia="仿宋_GB2312" w:hAnsi="仿宋" w:hint="eastAsia"/>
          <w:color w:val="000000" w:themeColor="text1"/>
          <w:sz w:val="28"/>
          <w:szCs w:val="28"/>
        </w:rPr>
        <w:t>年度教学督导分工责任到位到人。课堂教学质量监控采取跟踪预警、常态化机制，能够客观分析教师上课过程中出现的问题，做到及时调整，帮助教师提高教学质量，2</w:t>
      </w:r>
      <w:r>
        <w:rPr>
          <w:rFonts w:ascii="仿宋_GB2312" w:eastAsia="仿宋_GB2312" w:hAnsi="仿宋"/>
          <w:color w:val="000000" w:themeColor="text1"/>
          <w:sz w:val="28"/>
          <w:szCs w:val="28"/>
        </w:rPr>
        <w:t>021</w:t>
      </w:r>
      <w:r>
        <w:rPr>
          <w:rFonts w:ascii="仿宋_GB2312" w:eastAsia="仿宋_GB2312" w:hAnsi="仿宋" w:hint="eastAsia"/>
          <w:color w:val="000000" w:themeColor="text1"/>
          <w:sz w:val="28"/>
          <w:szCs w:val="28"/>
        </w:rPr>
        <w:t>年度督导听课共计1</w:t>
      </w:r>
      <w:r>
        <w:rPr>
          <w:rFonts w:ascii="仿宋_GB2312" w:eastAsia="仿宋_GB2312" w:hAnsi="仿宋"/>
          <w:color w:val="000000" w:themeColor="text1"/>
          <w:sz w:val="28"/>
          <w:szCs w:val="28"/>
        </w:rPr>
        <w:t>754</w:t>
      </w:r>
      <w:r>
        <w:rPr>
          <w:rFonts w:ascii="仿宋_GB2312" w:eastAsia="仿宋_GB2312" w:hAnsi="仿宋" w:hint="eastAsia"/>
          <w:color w:val="000000" w:themeColor="text1"/>
          <w:sz w:val="28"/>
          <w:szCs w:val="28"/>
        </w:rPr>
        <w:t>人次，全校教师被听课率已达100%，听课对象重点是新进教师、兼职教师、学生反馈次数较多、排名靠后的教师以及学生网上评教排名前、后10%教师的课；统计全校学生出勤率约2</w:t>
      </w:r>
      <w:r>
        <w:rPr>
          <w:rFonts w:ascii="仿宋_GB2312" w:eastAsia="仿宋_GB2312" w:hAnsi="仿宋"/>
          <w:color w:val="000000" w:themeColor="text1"/>
          <w:sz w:val="28"/>
          <w:szCs w:val="28"/>
        </w:rPr>
        <w:t>005</w:t>
      </w:r>
      <w:r>
        <w:rPr>
          <w:rFonts w:ascii="仿宋_GB2312" w:eastAsia="仿宋_GB2312" w:hAnsi="仿宋" w:hint="eastAsia"/>
          <w:color w:val="000000" w:themeColor="text1"/>
          <w:sz w:val="28"/>
          <w:szCs w:val="28"/>
        </w:rPr>
        <w:t>班次，统计教师调、停课约4</w:t>
      </w:r>
      <w:r>
        <w:rPr>
          <w:rFonts w:ascii="仿宋_GB2312" w:eastAsia="仿宋_GB2312" w:hAnsi="仿宋"/>
          <w:color w:val="000000" w:themeColor="text1"/>
          <w:sz w:val="28"/>
          <w:szCs w:val="28"/>
        </w:rPr>
        <w:t>91</w:t>
      </w:r>
      <w:r>
        <w:rPr>
          <w:rFonts w:ascii="仿宋_GB2312" w:eastAsia="仿宋_GB2312" w:hAnsi="仿宋" w:hint="eastAsia"/>
          <w:color w:val="000000" w:themeColor="text1"/>
          <w:sz w:val="28"/>
          <w:szCs w:val="28"/>
        </w:rPr>
        <w:t>人次，将质量监控切实抓实抓细抓到为。</w:t>
      </w:r>
      <w:bookmarkEnd w:id="48"/>
      <w:bookmarkEnd w:id="49"/>
      <w:bookmarkEnd w:id="50"/>
    </w:p>
    <w:p w:rsidR="0043057D" w:rsidRDefault="006E3948">
      <w:pPr>
        <w:spacing w:line="500" w:lineRule="exact"/>
        <w:ind w:firstLineChars="200" w:firstLine="560"/>
        <w:rPr>
          <w:rFonts w:ascii="仿宋_GB2312" w:eastAsia="仿宋_GB2312" w:hAnsi="仿宋"/>
          <w:color w:val="000000" w:themeColor="text1"/>
          <w:sz w:val="28"/>
          <w:szCs w:val="28"/>
        </w:rPr>
      </w:pPr>
      <w:bookmarkStart w:id="51" w:name="_Toc99281453"/>
      <w:bookmarkStart w:id="52" w:name="_Toc99380326"/>
      <w:bookmarkStart w:id="53" w:name="_Toc99282110"/>
      <w:proofErr w:type="gramStart"/>
      <w:r>
        <w:rPr>
          <w:rFonts w:ascii="仿宋_GB2312" w:eastAsia="仿宋_GB2312" w:hAnsi="仿宋" w:hint="eastAsia"/>
          <w:color w:val="000000" w:themeColor="text1"/>
          <w:sz w:val="28"/>
          <w:szCs w:val="28"/>
        </w:rPr>
        <w:t>以评促教</w:t>
      </w:r>
      <w:proofErr w:type="gramEnd"/>
      <w:r>
        <w:rPr>
          <w:rFonts w:ascii="仿宋_GB2312" w:eastAsia="仿宋_GB2312" w:hAnsi="仿宋" w:hint="eastAsia"/>
          <w:color w:val="000000" w:themeColor="text1"/>
          <w:sz w:val="28"/>
          <w:szCs w:val="28"/>
        </w:rPr>
        <w:t>、</w:t>
      </w:r>
      <w:proofErr w:type="gramStart"/>
      <w:r>
        <w:rPr>
          <w:rFonts w:ascii="仿宋_GB2312" w:eastAsia="仿宋_GB2312" w:hAnsi="仿宋" w:hint="eastAsia"/>
          <w:color w:val="000000" w:themeColor="text1"/>
          <w:sz w:val="28"/>
          <w:szCs w:val="28"/>
        </w:rPr>
        <w:t>以评促建</w:t>
      </w:r>
      <w:proofErr w:type="gramEnd"/>
      <w:r>
        <w:rPr>
          <w:rFonts w:ascii="仿宋_GB2312" w:eastAsia="仿宋_GB2312" w:hAnsi="仿宋" w:hint="eastAsia"/>
          <w:color w:val="000000" w:themeColor="text1"/>
          <w:sz w:val="28"/>
          <w:szCs w:val="28"/>
        </w:rPr>
        <w:t>。</w:t>
      </w:r>
      <w:r>
        <w:rPr>
          <w:rFonts w:ascii="仿宋_GB2312" w:eastAsia="仿宋_GB2312" w:hAnsi="仿宋"/>
          <w:color w:val="000000" w:themeColor="text1"/>
          <w:sz w:val="28"/>
          <w:szCs w:val="28"/>
        </w:rPr>
        <w:t>2021年度开展两次教学质量评价工作</w:t>
      </w:r>
      <w:r>
        <w:rPr>
          <w:rFonts w:ascii="仿宋_GB2312" w:eastAsia="仿宋_GB2312" w:hAnsi="仿宋" w:hint="eastAsia"/>
          <w:color w:val="000000" w:themeColor="text1"/>
          <w:sz w:val="28"/>
          <w:szCs w:val="28"/>
        </w:rPr>
        <w:t>，分析汇总学生网上评价、督导评价、院（部）评价数据，形成全院教师教学质量总体综合评价，通过《督导简报》反馈各二级学院、教研室及相关职能部门，真实有效地教师课堂教学质量综合评价数据，为学院教学工作改革创新和促进师德建设提供坚实的依据。</w:t>
      </w:r>
      <w:bookmarkEnd w:id="51"/>
      <w:bookmarkEnd w:id="52"/>
      <w:bookmarkEnd w:id="53"/>
    </w:p>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54" w:name="_Toc99282111"/>
      <w:bookmarkStart w:id="55" w:name="_Toc100302411"/>
      <w:r>
        <w:rPr>
          <w:rFonts w:ascii="仿宋" w:eastAsia="仿宋" w:hAnsi="仿宋" w:hint="eastAsia"/>
          <w:color w:val="000000" w:themeColor="text1"/>
          <w:sz w:val="30"/>
          <w:szCs w:val="30"/>
        </w:rPr>
        <w:t>2.3产教进一步融合</w:t>
      </w:r>
      <w:bookmarkEnd w:id="54"/>
      <w:bookmarkEnd w:id="55"/>
    </w:p>
    <w:p w:rsidR="0043057D" w:rsidRDefault="006E3948" w:rsidP="004300FC">
      <w:pPr>
        <w:pStyle w:val="4"/>
        <w:spacing w:beforeLines="50" w:before="156" w:afterLines="50" w:after="156" w:line="500" w:lineRule="exact"/>
        <w:rPr>
          <w:rFonts w:ascii="仿宋" w:eastAsia="仿宋" w:hAnsi="仿宋"/>
          <w:color w:val="000000" w:themeColor="text1"/>
          <w:sz w:val="30"/>
          <w:szCs w:val="30"/>
        </w:rPr>
      </w:pPr>
      <w:bookmarkStart w:id="56" w:name="_Toc100302412"/>
      <w:r>
        <w:rPr>
          <w:rFonts w:ascii="仿宋" w:eastAsia="仿宋" w:hAnsi="仿宋" w:hint="eastAsia"/>
          <w:color w:val="000000" w:themeColor="text1"/>
          <w:sz w:val="30"/>
          <w:szCs w:val="30"/>
        </w:rPr>
        <w:t>2.3.1深化校企合作体制机制改革</w:t>
      </w:r>
      <w:bookmarkEnd w:id="56"/>
    </w:p>
    <w:p w:rsidR="0043057D" w:rsidRDefault="00CD0EF2" w:rsidP="004300FC">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按照</w:t>
      </w:r>
      <w:r w:rsidRPr="00CD0EF2">
        <w:rPr>
          <w:rFonts w:ascii="仿宋_GB2312" w:eastAsia="仿宋_GB2312" w:hAnsi="仿宋" w:hint="eastAsia"/>
          <w:color w:val="000000" w:themeColor="text1"/>
          <w:sz w:val="28"/>
          <w:szCs w:val="28"/>
        </w:rPr>
        <w:t>专业认知、岗位认知、在岗学习、</w:t>
      </w:r>
      <w:proofErr w:type="gramStart"/>
      <w:r w:rsidRPr="00CD0EF2">
        <w:rPr>
          <w:rFonts w:ascii="仿宋_GB2312" w:eastAsia="仿宋_GB2312" w:hAnsi="仿宋" w:hint="eastAsia"/>
          <w:color w:val="000000" w:themeColor="text1"/>
          <w:sz w:val="28"/>
          <w:szCs w:val="28"/>
        </w:rPr>
        <w:t>跟岗实习</w:t>
      </w:r>
      <w:proofErr w:type="gramEnd"/>
      <w:r w:rsidRPr="00CD0EF2">
        <w:rPr>
          <w:rFonts w:ascii="仿宋_GB2312" w:eastAsia="仿宋_GB2312" w:hAnsi="仿宋" w:hint="eastAsia"/>
          <w:color w:val="000000" w:themeColor="text1"/>
          <w:sz w:val="28"/>
          <w:szCs w:val="28"/>
        </w:rPr>
        <w:t>、顶岗实习五个渐次递进的学习阶段，</w:t>
      </w:r>
      <w:r w:rsidR="006E3948" w:rsidRPr="000D1B76">
        <w:rPr>
          <w:rFonts w:ascii="仿宋_GB2312" w:eastAsia="仿宋_GB2312" w:hAnsi="仿宋" w:hint="eastAsia"/>
          <w:color w:val="000000" w:themeColor="text1"/>
          <w:sz w:val="28"/>
          <w:szCs w:val="28"/>
        </w:rPr>
        <w:t>积极推</w:t>
      </w:r>
      <w:r w:rsidR="0037142F">
        <w:rPr>
          <w:rFonts w:ascii="仿宋_GB2312" w:eastAsia="仿宋_GB2312" w:hAnsi="仿宋" w:hint="eastAsia"/>
          <w:color w:val="000000" w:themeColor="text1"/>
          <w:sz w:val="28"/>
          <w:szCs w:val="28"/>
        </w:rPr>
        <w:t>进</w:t>
      </w:r>
      <w:r w:rsidR="00E551DF">
        <w:rPr>
          <w:rFonts w:ascii="仿宋_GB2312" w:eastAsia="仿宋_GB2312" w:hAnsi="仿宋" w:hint="eastAsia"/>
          <w:color w:val="000000" w:themeColor="text1"/>
          <w:sz w:val="28"/>
          <w:szCs w:val="28"/>
        </w:rPr>
        <w:t>基于“产教融合，校企合作”理念、面向企业真实生产环境的任务</w:t>
      </w:r>
      <w:proofErr w:type="gramStart"/>
      <w:r w:rsidR="00E551DF">
        <w:rPr>
          <w:rFonts w:ascii="仿宋_GB2312" w:eastAsia="仿宋_GB2312" w:hAnsi="仿宋" w:hint="eastAsia"/>
          <w:color w:val="000000" w:themeColor="text1"/>
          <w:sz w:val="28"/>
          <w:szCs w:val="28"/>
        </w:rPr>
        <w:t>式人才</w:t>
      </w:r>
      <w:proofErr w:type="gramEnd"/>
      <w:r w:rsidR="00E551DF">
        <w:rPr>
          <w:rFonts w:ascii="仿宋_GB2312" w:eastAsia="仿宋_GB2312" w:hAnsi="仿宋" w:hint="eastAsia"/>
          <w:color w:val="000000" w:themeColor="text1"/>
          <w:sz w:val="28"/>
          <w:szCs w:val="28"/>
        </w:rPr>
        <w:t>培养模式和基于“工学结合，知行合一”理念下的“做中教，做中学”教学模式改革与实践</w:t>
      </w:r>
      <w:r w:rsidR="003229B0">
        <w:rPr>
          <w:rFonts w:ascii="仿宋_GB2312" w:eastAsia="仿宋_GB2312" w:hAnsi="仿宋" w:hint="eastAsia"/>
          <w:color w:val="000000" w:themeColor="text1"/>
          <w:sz w:val="28"/>
          <w:szCs w:val="28"/>
        </w:rPr>
        <w:t>。</w:t>
      </w:r>
      <w:r w:rsidR="006B7004">
        <w:rPr>
          <w:rFonts w:ascii="仿宋_GB2312" w:eastAsia="仿宋_GB2312" w:hAnsi="仿宋" w:hint="eastAsia"/>
          <w:color w:val="000000" w:themeColor="text1"/>
          <w:sz w:val="28"/>
          <w:szCs w:val="28"/>
        </w:rPr>
        <w:t>学校先后</w:t>
      </w:r>
      <w:r w:rsidR="006E3948">
        <w:rPr>
          <w:rFonts w:ascii="仿宋_GB2312" w:eastAsia="仿宋_GB2312" w:hAnsi="仿宋" w:hint="eastAsia"/>
          <w:color w:val="000000" w:themeColor="text1"/>
          <w:sz w:val="28"/>
          <w:szCs w:val="28"/>
        </w:rPr>
        <w:t>制定了《校企合作管理办法）（试行）》</w:t>
      </w:r>
      <w:proofErr w:type="gramStart"/>
      <w:r w:rsidR="006E3948">
        <w:rPr>
          <w:rFonts w:ascii="仿宋_GB2312" w:eastAsia="仿宋_GB2312" w:hAnsi="仿宋" w:hint="eastAsia"/>
          <w:color w:val="000000" w:themeColor="text1"/>
          <w:sz w:val="28"/>
          <w:szCs w:val="28"/>
        </w:rPr>
        <w:t>《</w:t>
      </w:r>
      <w:proofErr w:type="gramEnd"/>
      <w:r w:rsidR="006E3948">
        <w:rPr>
          <w:rFonts w:ascii="仿宋_GB2312" w:eastAsia="仿宋_GB2312" w:hAnsi="仿宋" w:hint="eastAsia"/>
          <w:color w:val="000000" w:themeColor="text1"/>
          <w:sz w:val="28"/>
          <w:szCs w:val="28"/>
        </w:rPr>
        <w:t>校企合作项目管理办法（试行）</w:t>
      </w:r>
      <w:proofErr w:type="gramStart"/>
      <w:r w:rsidR="006E3948">
        <w:rPr>
          <w:rFonts w:ascii="仿宋_GB2312" w:eastAsia="仿宋_GB2312" w:hAnsi="仿宋" w:hint="eastAsia"/>
          <w:color w:val="000000" w:themeColor="text1"/>
          <w:sz w:val="28"/>
          <w:szCs w:val="28"/>
        </w:rPr>
        <w:t>《</w:t>
      </w:r>
      <w:proofErr w:type="gramEnd"/>
      <w:r w:rsidR="006E3948">
        <w:rPr>
          <w:rFonts w:ascii="仿宋_GB2312" w:eastAsia="仿宋_GB2312" w:hAnsi="仿宋" w:hint="eastAsia"/>
          <w:color w:val="000000" w:themeColor="text1"/>
          <w:sz w:val="28"/>
          <w:szCs w:val="28"/>
        </w:rPr>
        <w:t>校企共建校外实习实训基地建设与管理办法</w:t>
      </w:r>
      <w:proofErr w:type="gramStart"/>
      <w:r w:rsidR="006E3948">
        <w:rPr>
          <w:rFonts w:ascii="仿宋_GB2312" w:eastAsia="仿宋_GB2312" w:hAnsi="仿宋" w:hint="eastAsia"/>
          <w:color w:val="000000" w:themeColor="text1"/>
          <w:sz w:val="28"/>
          <w:szCs w:val="28"/>
        </w:rPr>
        <w:t>》</w:t>
      </w:r>
      <w:proofErr w:type="gramEnd"/>
      <w:r w:rsidR="006E3948">
        <w:rPr>
          <w:rFonts w:ascii="仿宋_GB2312" w:eastAsia="仿宋_GB2312" w:hAnsi="仿宋" w:hint="eastAsia"/>
          <w:color w:val="000000" w:themeColor="text1"/>
          <w:sz w:val="28"/>
          <w:szCs w:val="28"/>
        </w:rPr>
        <w:t>《校企合作协同创新中心管理办法》等管理制度。依托广州南博企业集团（以下简称南博集团）资源，充分发挥集团办学优势，定期召开集团联席会，</w:t>
      </w:r>
      <w:r w:rsidR="006E3948">
        <w:rPr>
          <w:rFonts w:ascii="仿宋_GB2312" w:eastAsia="仿宋_GB2312" w:hAnsi="仿宋" w:hint="eastAsia"/>
          <w:color w:val="000000" w:themeColor="text1"/>
          <w:sz w:val="28"/>
          <w:szCs w:val="28"/>
        </w:rPr>
        <w:lastRenderedPageBreak/>
        <w:t>协调合作事宜。集团成员协同创新、合作办学日渐成为常态，高效运行的长效机制日趋完善。</w:t>
      </w:r>
    </w:p>
    <w:p w:rsidR="0043057D" w:rsidRDefault="006E3948" w:rsidP="004300FC">
      <w:pPr>
        <w:pStyle w:val="4"/>
        <w:spacing w:beforeLines="50" w:before="156" w:afterLines="50" w:after="156" w:line="500" w:lineRule="exact"/>
        <w:rPr>
          <w:rFonts w:ascii="仿宋" w:eastAsia="仿宋" w:hAnsi="仿宋"/>
          <w:color w:val="000000" w:themeColor="text1"/>
          <w:sz w:val="30"/>
          <w:szCs w:val="30"/>
        </w:rPr>
      </w:pPr>
      <w:bookmarkStart w:id="57" w:name="_Toc100302413"/>
      <w:r>
        <w:rPr>
          <w:rFonts w:ascii="仿宋" w:eastAsia="仿宋" w:hAnsi="仿宋" w:hint="eastAsia"/>
          <w:color w:val="000000" w:themeColor="text1"/>
          <w:sz w:val="30"/>
          <w:szCs w:val="30"/>
        </w:rPr>
        <w:t>2.3.2政</w:t>
      </w:r>
      <w:proofErr w:type="gramStart"/>
      <w:r>
        <w:rPr>
          <w:rFonts w:ascii="仿宋" w:eastAsia="仿宋" w:hAnsi="仿宋" w:hint="eastAsia"/>
          <w:color w:val="000000" w:themeColor="text1"/>
          <w:sz w:val="30"/>
          <w:szCs w:val="30"/>
        </w:rPr>
        <w:t>校行企</w:t>
      </w:r>
      <w:proofErr w:type="gramEnd"/>
      <w:r>
        <w:rPr>
          <w:rFonts w:ascii="仿宋" w:eastAsia="仿宋" w:hAnsi="仿宋" w:hint="eastAsia"/>
          <w:color w:val="000000" w:themeColor="text1"/>
          <w:sz w:val="30"/>
          <w:szCs w:val="30"/>
        </w:rPr>
        <w:t>协同，合作平台建设</w:t>
      </w:r>
      <w:bookmarkEnd w:id="57"/>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学校发挥行业企业体制机制灵活的优势，集聚区域优势职教资源，加大投入，夯实基础，通过创新“责任共担、成果共享”的产学研合作机制、“人才共育、过程共管”的协同育人机制和“优势互补、合作共赢”的资源共享机制。</w:t>
      </w:r>
      <w:r>
        <w:rPr>
          <w:rFonts w:ascii="仿宋_GB2312" w:eastAsia="仿宋_GB2312" w:hAnsi="仿宋"/>
          <w:color w:val="000000" w:themeColor="text1"/>
          <w:sz w:val="28"/>
          <w:szCs w:val="28"/>
        </w:rPr>
        <w:t>202</w:t>
      </w:r>
      <w:r>
        <w:rPr>
          <w:rFonts w:ascii="仿宋_GB2312" w:eastAsia="仿宋_GB2312" w:hAnsi="仿宋" w:hint="eastAsia"/>
          <w:color w:val="000000" w:themeColor="text1"/>
          <w:sz w:val="28"/>
          <w:szCs w:val="28"/>
        </w:rPr>
        <w:t>1年，学校成立产教融合办公室，与省内 212 家企业合作共建校外实践教基地，其中8家企业</w:t>
      </w:r>
      <w:r w:rsidR="004A6411">
        <w:rPr>
          <w:rFonts w:ascii="仿宋_GB2312" w:eastAsia="仿宋_GB2312" w:hAnsi="仿宋" w:hint="eastAsia"/>
          <w:color w:val="000000" w:themeColor="text1"/>
          <w:sz w:val="28"/>
          <w:szCs w:val="28"/>
        </w:rPr>
        <w:t>为</w:t>
      </w:r>
      <w:r>
        <w:rPr>
          <w:rFonts w:ascii="仿宋_GB2312" w:eastAsia="仿宋_GB2312" w:hAnsi="仿宋" w:hint="eastAsia"/>
          <w:color w:val="000000" w:themeColor="text1"/>
          <w:sz w:val="28"/>
          <w:szCs w:val="28"/>
        </w:rPr>
        <w:t>广东省第一批产教融合型企业。</w:t>
      </w:r>
    </w:p>
    <w:p w:rsidR="0043057D" w:rsidRDefault="006E3948" w:rsidP="00136522">
      <w:pPr>
        <w:autoSpaceDE w:val="0"/>
        <w:autoSpaceDN w:val="0"/>
        <w:adjustRightInd w:val="0"/>
        <w:spacing w:line="500" w:lineRule="exact"/>
        <w:ind w:firstLineChars="200" w:firstLine="562"/>
        <w:jc w:val="left"/>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w:t>
      </w:r>
      <w:r>
        <w:rPr>
          <w:rFonts w:ascii="仿宋_GB2312" w:eastAsia="仿宋_GB2312" w:hAnsi="仿宋"/>
          <w:b/>
          <w:color w:val="000000" w:themeColor="text1"/>
          <w:sz w:val="28"/>
          <w:szCs w:val="28"/>
        </w:rPr>
        <w:t>1</w:t>
      </w:r>
      <w:r>
        <w:rPr>
          <w:rFonts w:ascii="仿宋_GB2312" w:eastAsia="仿宋_GB2312" w:hAnsi="仿宋" w:hint="eastAsia"/>
          <w:b/>
          <w:color w:val="000000" w:themeColor="text1"/>
          <w:sz w:val="28"/>
          <w:szCs w:val="28"/>
        </w:rPr>
        <w:t>）依托集团办学优势，推进高等职业教育研究。</w:t>
      </w:r>
      <w:r>
        <w:rPr>
          <w:rFonts w:ascii="仿宋_GB2312" w:eastAsia="仿宋_GB2312" w:hAnsi="仿宋" w:hint="eastAsia"/>
          <w:color w:val="000000" w:themeColor="text1"/>
          <w:sz w:val="28"/>
          <w:szCs w:val="28"/>
        </w:rPr>
        <w:t>学校积极参与集团旗下南博教育研究院</w:t>
      </w:r>
      <w:r>
        <w:rPr>
          <w:rFonts w:ascii="仿宋_GB2312" w:eastAsia="仿宋_GB2312" w:hAnsi="仿宋"/>
          <w:color w:val="000000" w:themeColor="text1"/>
          <w:sz w:val="28"/>
          <w:szCs w:val="28"/>
        </w:rPr>
        <w:t>(</w:t>
      </w:r>
      <w:r>
        <w:rPr>
          <w:rFonts w:ascii="仿宋_GB2312" w:eastAsia="仿宋_GB2312" w:hAnsi="仿宋" w:hint="eastAsia"/>
          <w:color w:val="000000" w:themeColor="text1"/>
          <w:sz w:val="28"/>
          <w:szCs w:val="28"/>
        </w:rPr>
        <w:t>南博研究院是</w:t>
      </w:r>
      <w:r>
        <w:rPr>
          <w:rFonts w:ascii="仿宋_GB2312" w:eastAsia="仿宋_GB2312" w:hAnsi="仿宋"/>
          <w:color w:val="000000" w:themeColor="text1"/>
          <w:sz w:val="28"/>
          <w:szCs w:val="28"/>
        </w:rPr>
        <w:t xml:space="preserve">2017 </w:t>
      </w:r>
      <w:r>
        <w:rPr>
          <w:rFonts w:ascii="仿宋_GB2312" w:eastAsia="仿宋_GB2312" w:hAnsi="仿宋" w:hint="eastAsia"/>
          <w:color w:val="000000" w:themeColor="text1"/>
          <w:sz w:val="28"/>
          <w:szCs w:val="28"/>
        </w:rPr>
        <w:t>年成立的，以高水平研究服务南博集团发展、服务国家教育事业发展为基本宗旨的研究机构</w:t>
      </w:r>
      <w:r>
        <w:rPr>
          <w:rFonts w:ascii="仿宋_GB2312" w:eastAsia="仿宋_GB2312" w:hAnsi="仿宋"/>
          <w:color w:val="000000" w:themeColor="text1"/>
          <w:sz w:val="28"/>
          <w:szCs w:val="28"/>
        </w:rPr>
        <w:t>)</w:t>
      </w:r>
      <w:r>
        <w:rPr>
          <w:rFonts w:ascii="仿宋_GB2312" w:eastAsia="仿宋_GB2312" w:hAnsi="仿宋" w:hint="eastAsia"/>
          <w:color w:val="000000" w:themeColor="text1"/>
          <w:sz w:val="28"/>
          <w:szCs w:val="28"/>
        </w:rPr>
        <w:t>的各项研究工作，推动产教深度融合。</w:t>
      </w:r>
    </w:p>
    <w:p w:rsidR="0043057D" w:rsidRDefault="006E3948" w:rsidP="00136522">
      <w:pPr>
        <w:autoSpaceDE w:val="0"/>
        <w:autoSpaceDN w:val="0"/>
        <w:adjustRightInd w:val="0"/>
        <w:spacing w:line="500" w:lineRule="exact"/>
        <w:ind w:firstLineChars="200" w:firstLine="562"/>
        <w:jc w:val="left"/>
        <w:rPr>
          <w:rFonts w:ascii="仿宋_GB2312" w:eastAsia="仿宋_GB2312" w:hAnsi="仿宋"/>
          <w:color w:val="000000" w:themeColor="text1"/>
          <w:sz w:val="28"/>
          <w:szCs w:val="28"/>
        </w:rPr>
      </w:pPr>
      <w:r>
        <w:rPr>
          <w:rFonts w:ascii="仿宋_GB2312" w:eastAsia="仿宋_GB2312" w:hAnsi="仿宋" w:hint="eastAsia"/>
          <w:b/>
          <w:color w:val="000000" w:themeColor="text1"/>
          <w:sz w:val="28"/>
          <w:szCs w:val="28"/>
        </w:rPr>
        <w:t>（</w:t>
      </w:r>
      <w:r>
        <w:rPr>
          <w:rFonts w:ascii="仿宋_GB2312" w:eastAsia="仿宋_GB2312" w:hAnsi="仿宋"/>
          <w:b/>
          <w:color w:val="000000" w:themeColor="text1"/>
          <w:sz w:val="28"/>
          <w:szCs w:val="28"/>
        </w:rPr>
        <w:t>2</w:t>
      </w:r>
      <w:r>
        <w:rPr>
          <w:rFonts w:ascii="仿宋_GB2312" w:eastAsia="仿宋_GB2312" w:hAnsi="仿宋" w:hint="eastAsia"/>
          <w:b/>
          <w:color w:val="000000" w:themeColor="text1"/>
          <w:sz w:val="28"/>
          <w:szCs w:val="28"/>
        </w:rPr>
        <w:t>）积极搭建合作平台，驱动产教深度融合。</w:t>
      </w:r>
      <w:r>
        <w:rPr>
          <w:rFonts w:ascii="宋体" w:hAnsi="宋体" w:cs="宋体"/>
          <w:color w:val="000000" w:themeColor="text1"/>
          <w:kern w:val="0"/>
          <w:sz w:val="24"/>
        </w:rPr>
        <w:t xml:space="preserve"> </w:t>
      </w:r>
      <w:r>
        <w:rPr>
          <w:rFonts w:ascii="仿宋_GB2312" w:eastAsia="仿宋_GB2312" w:hAnsi="仿宋" w:hint="eastAsia"/>
          <w:b/>
          <w:color w:val="000000" w:themeColor="text1"/>
          <w:sz w:val="28"/>
          <w:szCs w:val="28"/>
        </w:rPr>
        <w:t>一是</w:t>
      </w:r>
      <w:r>
        <w:rPr>
          <w:rFonts w:ascii="仿宋_GB2312" w:eastAsia="仿宋_GB2312" w:hAnsi="仿宋"/>
          <w:color w:val="000000" w:themeColor="text1"/>
          <w:sz w:val="28"/>
          <w:szCs w:val="28"/>
        </w:rPr>
        <w:t>学校当选为粤港澳大湾区职业教育产教联盟、广东省民办教育协会</w:t>
      </w:r>
      <w:proofErr w:type="gramStart"/>
      <w:r>
        <w:rPr>
          <w:rFonts w:ascii="仿宋_GB2312" w:eastAsia="仿宋_GB2312" w:hAnsi="仿宋"/>
          <w:color w:val="000000" w:themeColor="text1"/>
          <w:sz w:val="28"/>
          <w:szCs w:val="28"/>
        </w:rPr>
        <w:t>研</w:t>
      </w:r>
      <w:proofErr w:type="gramEnd"/>
      <w:r>
        <w:rPr>
          <w:rFonts w:ascii="仿宋_GB2312" w:eastAsia="仿宋_GB2312" w:hAnsi="仿宋"/>
          <w:color w:val="000000" w:themeColor="text1"/>
          <w:sz w:val="28"/>
          <w:szCs w:val="28"/>
        </w:rPr>
        <w:t>学实践专业委员会、广东省民办高校科协联盟的副理事长单位，积极探索教育教学改革，建立教育链、产业链、创新链与人才链紧密结合的可持续发展的新型教学机制，推动产教深度融合。</w:t>
      </w:r>
      <w:r>
        <w:rPr>
          <w:rFonts w:ascii="仿宋_GB2312" w:eastAsia="仿宋_GB2312" w:hAnsi="仿宋" w:hint="eastAsia"/>
          <w:b/>
          <w:color w:val="000000" w:themeColor="text1"/>
          <w:sz w:val="28"/>
          <w:szCs w:val="28"/>
        </w:rPr>
        <w:t>二是</w:t>
      </w:r>
      <w:r>
        <w:rPr>
          <w:rFonts w:ascii="仿宋_GB2312" w:eastAsia="仿宋_GB2312" w:hAnsi="仿宋" w:hint="eastAsia"/>
          <w:color w:val="000000" w:themeColor="text1"/>
          <w:sz w:val="28"/>
          <w:szCs w:val="28"/>
        </w:rPr>
        <w:t>成立学校科学技术协会，扩展科研平台，提升科研和社会服务能力。</w:t>
      </w:r>
      <w:r>
        <w:rPr>
          <w:rFonts w:ascii="仿宋_GB2312" w:eastAsia="仿宋_GB2312" w:hAnsi="仿宋" w:hint="eastAsia"/>
          <w:b/>
          <w:color w:val="000000" w:themeColor="text1"/>
          <w:sz w:val="28"/>
          <w:szCs w:val="28"/>
        </w:rPr>
        <w:t>三是</w:t>
      </w:r>
      <w:r>
        <w:rPr>
          <w:rFonts w:ascii="仿宋_GB2312" w:eastAsia="仿宋_GB2312" w:hAnsi="仿宋" w:hint="eastAsia"/>
          <w:color w:val="000000" w:themeColor="text1"/>
          <w:sz w:val="28"/>
          <w:szCs w:val="28"/>
        </w:rPr>
        <w:t>加入广东民办高校科协联盟，坚持合作发展教育理念，与政</w:t>
      </w:r>
      <w:proofErr w:type="gramStart"/>
      <w:r>
        <w:rPr>
          <w:rFonts w:ascii="仿宋_GB2312" w:eastAsia="仿宋_GB2312" w:hAnsi="仿宋" w:hint="eastAsia"/>
          <w:color w:val="000000" w:themeColor="text1"/>
          <w:sz w:val="28"/>
          <w:szCs w:val="28"/>
        </w:rPr>
        <w:t>校行企</w:t>
      </w:r>
      <w:proofErr w:type="gramEnd"/>
      <w:r>
        <w:rPr>
          <w:rFonts w:ascii="仿宋_GB2312" w:eastAsia="仿宋_GB2312" w:hAnsi="仿宋" w:hint="eastAsia"/>
          <w:color w:val="000000" w:themeColor="text1"/>
          <w:sz w:val="28"/>
          <w:szCs w:val="28"/>
        </w:rPr>
        <w:t>驱动产教深度融合。</w:t>
      </w:r>
    </w:p>
    <w:p w:rsidR="0043057D" w:rsidRDefault="006E3948">
      <w:pPr>
        <w:spacing w:beforeLines="50" w:before="156" w:afterLines="50" w:after="156" w:line="500" w:lineRule="exact"/>
        <w:jc w:val="center"/>
        <w:rPr>
          <w:rFonts w:asciiTheme="minorEastAsia" w:eastAsiaTheme="minorEastAsia" w:hAnsiTheme="minorEastAsia" w:cs="宋体"/>
          <w:b/>
          <w:bCs/>
          <w:color w:val="000000" w:themeColor="text1"/>
          <w:kern w:val="0"/>
          <w:sz w:val="24"/>
        </w:rPr>
      </w:pPr>
      <w:r>
        <w:rPr>
          <w:rFonts w:asciiTheme="minorEastAsia" w:eastAsiaTheme="minorEastAsia" w:hAnsiTheme="minorEastAsia" w:cs="宋体" w:hint="eastAsia"/>
          <w:b/>
          <w:bCs/>
          <w:color w:val="000000" w:themeColor="text1"/>
          <w:kern w:val="0"/>
          <w:sz w:val="24"/>
        </w:rPr>
        <w:t>表10：学校省级产教融合型企业名单一览表</w:t>
      </w:r>
    </w:p>
    <w:tbl>
      <w:tblPr>
        <w:tblStyle w:val="1-1"/>
        <w:tblW w:w="8788" w:type="dxa"/>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959"/>
        <w:gridCol w:w="5703"/>
        <w:gridCol w:w="2126"/>
      </w:tblGrid>
      <w:tr w:rsidR="0043057D" w:rsidTr="00364C1C">
        <w:trPr>
          <w:cnfStyle w:val="100000000000" w:firstRow="1" w:lastRow="0" w:firstColumn="0" w:lastColumn="0" w:oddVBand="0" w:evenVBand="0" w:oddHBand="0" w:evenHBand="0" w:firstRowFirstColumn="0" w:firstRowLastColumn="0" w:lastRowFirstColumn="0" w:lastRowLastColumn="0"/>
          <w:trHeight w:hRule="exact" w:val="567"/>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vAlign w:val="center"/>
          </w:tcPr>
          <w:p w:rsidR="0043057D" w:rsidRPr="005265C0" w:rsidRDefault="006E3948">
            <w:pPr>
              <w:widowControl/>
              <w:jc w:val="center"/>
              <w:rPr>
                <w:rFonts w:asciiTheme="minorEastAsia" w:eastAsiaTheme="minorEastAsia" w:hAnsiTheme="minorEastAsia" w:cs="宋体"/>
                <w:b w:val="0"/>
                <w:bCs w:val="0"/>
                <w:kern w:val="0"/>
                <w:sz w:val="24"/>
              </w:rPr>
            </w:pPr>
            <w:r w:rsidRPr="005265C0">
              <w:rPr>
                <w:rFonts w:asciiTheme="minorEastAsia" w:eastAsiaTheme="minorEastAsia" w:hAnsiTheme="minorEastAsia" w:cs="宋体" w:hint="eastAsia"/>
                <w:kern w:val="0"/>
                <w:sz w:val="24"/>
              </w:rPr>
              <w:t>序号</w:t>
            </w:r>
          </w:p>
        </w:tc>
        <w:tc>
          <w:tcPr>
            <w:tcW w:w="5703" w:type="dxa"/>
            <w:tcBorders>
              <w:top w:val="none" w:sz="0" w:space="0" w:color="auto"/>
              <w:left w:val="none" w:sz="0" w:space="0" w:color="auto"/>
              <w:bottom w:val="none" w:sz="0" w:space="0" w:color="auto"/>
              <w:right w:val="none" w:sz="0" w:space="0" w:color="auto"/>
            </w:tcBorders>
            <w:vAlign w:val="center"/>
          </w:tcPr>
          <w:p w:rsidR="0043057D" w:rsidRPr="005265C0" w:rsidRDefault="006E3948">
            <w:pPr>
              <w:widowControl/>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4"/>
              </w:rPr>
            </w:pPr>
            <w:r w:rsidRPr="005265C0">
              <w:rPr>
                <w:rFonts w:asciiTheme="minorEastAsia" w:eastAsiaTheme="minorEastAsia" w:hAnsiTheme="minorEastAsia" w:cs="宋体" w:hint="eastAsia"/>
                <w:kern w:val="0"/>
                <w:sz w:val="24"/>
              </w:rPr>
              <w:t>企业名称</w:t>
            </w:r>
          </w:p>
        </w:tc>
        <w:tc>
          <w:tcPr>
            <w:tcW w:w="2126" w:type="dxa"/>
            <w:tcBorders>
              <w:top w:val="none" w:sz="0" w:space="0" w:color="auto"/>
              <w:left w:val="none" w:sz="0" w:space="0" w:color="auto"/>
              <w:bottom w:val="none" w:sz="0" w:space="0" w:color="auto"/>
              <w:right w:val="none" w:sz="0" w:space="0" w:color="auto"/>
            </w:tcBorders>
            <w:vAlign w:val="center"/>
          </w:tcPr>
          <w:p w:rsidR="0043057D" w:rsidRPr="005265C0" w:rsidRDefault="006E3948">
            <w:pPr>
              <w:widowControl/>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4"/>
              </w:rPr>
            </w:pPr>
            <w:r w:rsidRPr="005265C0">
              <w:rPr>
                <w:rFonts w:asciiTheme="minorEastAsia" w:eastAsiaTheme="minorEastAsia" w:hAnsiTheme="minorEastAsia" w:cs="宋体" w:hint="eastAsia"/>
                <w:kern w:val="0"/>
                <w:sz w:val="24"/>
              </w:rPr>
              <w:t>所在地市</w:t>
            </w:r>
          </w:p>
        </w:tc>
      </w:tr>
      <w:tr w:rsidR="0043057D" w:rsidTr="00364C1C">
        <w:trPr>
          <w:trHeight w:hRule="exact" w:val="567"/>
        </w:trPr>
        <w:tc>
          <w:tcPr>
            <w:cnfStyle w:val="001000000000" w:firstRow="0" w:lastRow="0" w:firstColumn="1" w:lastColumn="0" w:oddVBand="0" w:evenVBand="0" w:oddHBand="0" w:evenHBand="0" w:firstRowFirstColumn="0" w:firstRowLastColumn="0" w:lastRowFirstColumn="0" w:lastRowLastColumn="0"/>
            <w:tcW w:w="959" w:type="dxa"/>
            <w:shd w:val="clear" w:color="auto" w:fill="4F81BD" w:themeFill="accent1"/>
            <w:noWrap/>
            <w:vAlign w:val="center"/>
          </w:tcPr>
          <w:p w:rsidR="0043057D" w:rsidRPr="005265C0" w:rsidRDefault="006E3948">
            <w:pPr>
              <w:widowControl/>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1</w:t>
            </w:r>
          </w:p>
        </w:tc>
        <w:tc>
          <w:tcPr>
            <w:tcW w:w="5703" w:type="dxa"/>
            <w:shd w:val="clear" w:color="auto" w:fill="D3DFEE" w:themeFill="accent1" w:themeFillTint="3F"/>
            <w:noWrap/>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广东三元麦当劳食品有限公司</w:t>
            </w:r>
          </w:p>
        </w:tc>
        <w:tc>
          <w:tcPr>
            <w:tcW w:w="2126" w:type="dxa"/>
            <w:shd w:val="clear" w:color="auto" w:fill="D3DFEE" w:themeFill="accent1" w:themeFillTint="3F"/>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广州</w:t>
            </w:r>
          </w:p>
        </w:tc>
      </w:tr>
      <w:tr w:rsidR="0043057D" w:rsidTr="00364C1C">
        <w:trPr>
          <w:trHeight w:hRule="exact" w:val="567"/>
        </w:trPr>
        <w:tc>
          <w:tcPr>
            <w:cnfStyle w:val="001000000000" w:firstRow="0" w:lastRow="0" w:firstColumn="1" w:lastColumn="0" w:oddVBand="0" w:evenVBand="0" w:oddHBand="0" w:evenHBand="0" w:firstRowFirstColumn="0" w:firstRowLastColumn="0" w:lastRowFirstColumn="0" w:lastRowLastColumn="0"/>
            <w:tcW w:w="959" w:type="dxa"/>
            <w:shd w:val="clear" w:color="auto" w:fill="4F81BD" w:themeFill="accent1"/>
            <w:noWrap/>
            <w:vAlign w:val="center"/>
          </w:tcPr>
          <w:p w:rsidR="0043057D" w:rsidRPr="005265C0" w:rsidRDefault="006E3948">
            <w:pPr>
              <w:widowControl/>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2</w:t>
            </w:r>
          </w:p>
        </w:tc>
        <w:tc>
          <w:tcPr>
            <w:tcW w:w="5703" w:type="dxa"/>
            <w:noWrap/>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广东</w:t>
            </w:r>
            <w:proofErr w:type="gramStart"/>
            <w:r>
              <w:rPr>
                <w:rFonts w:asciiTheme="minorEastAsia" w:eastAsiaTheme="minorEastAsia" w:hAnsiTheme="minorEastAsia" w:cs="宋体" w:hint="eastAsia"/>
                <w:color w:val="000000" w:themeColor="text1"/>
                <w:kern w:val="0"/>
                <w:sz w:val="24"/>
              </w:rPr>
              <w:t>百佳永辉</w:t>
            </w:r>
            <w:proofErr w:type="gramEnd"/>
            <w:r>
              <w:rPr>
                <w:rFonts w:asciiTheme="minorEastAsia" w:eastAsiaTheme="minorEastAsia" w:hAnsiTheme="minorEastAsia" w:cs="宋体" w:hint="eastAsia"/>
                <w:color w:val="000000" w:themeColor="text1"/>
                <w:kern w:val="0"/>
                <w:sz w:val="24"/>
              </w:rPr>
              <w:t>超市有限公司</w:t>
            </w:r>
          </w:p>
        </w:tc>
        <w:tc>
          <w:tcPr>
            <w:tcW w:w="2126" w:type="dxa"/>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深圳</w:t>
            </w:r>
          </w:p>
        </w:tc>
      </w:tr>
      <w:tr w:rsidR="0043057D" w:rsidTr="00364C1C">
        <w:trPr>
          <w:trHeight w:hRule="exact" w:val="567"/>
        </w:trPr>
        <w:tc>
          <w:tcPr>
            <w:cnfStyle w:val="001000000000" w:firstRow="0" w:lastRow="0" w:firstColumn="1" w:lastColumn="0" w:oddVBand="0" w:evenVBand="0" w:oddHBand="0" w:evenHBand="0" w:firstRowFirstColumn="0" w:firstRowLastColumn="0" w:lastRowFirstColumn="0" w:lastRowLastColumn="0"/>
            <w:tcW w:w="959" w:type="dxa"/>
            <w:shd w:val="clear" w:color="auto" w:fill="4F81BD" w:themeFill="accent1"/>
            <w:noWrap/>
            <w:vAlign w:val="center"/>
          </w:tcPr>
          <w:p w:rsidR="0043057D" w:rsidRPr="005265C0" w:rsidRDefault="006E3948">
            <w:pPr>
              <w:widowControl/>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3</w:t>
            </w:r>
          </w:p>
        </w:tc>
        <w:tc>
          <w:tcPr>
            <w:tcW w:w="5703" w:type="dxa"/>
            <w:shd w:val="clear" w:color="auto" w:fill="D3DFEE" w:themeFill="accent1" w:themeFillTint="3F"/>
            <w:noWrap/>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广东新宝电器股份有限公司</w:t>
            </w:r>
          </w:p>
        </w:tc>
        <w:tc>
          <w:tcPr>
            <w:tcW w:w="2126" w:type="dxa"/>
            <w:shd w:val="clear" w:color="auto" w:fill="D3DFEE" w:themeFill="accent1" w:themeFillTint="3F"/>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佛山</w:t>
            </w:r>
          </w:p>
        </w:tc>
      </w:tr>
      <w:tr w:rsidR="0043057D" w:rsidTr="00364C1C">
        <w:trPr>
          <w:trHeight w:hRule="exact" w:val="567"/>
        </w:trPr>
        <w:tc>
          <w:tcPr>
            <w:cnfStyle w:val="001000000000" w:firstRow="0" w:lastRow="0" w:firstColumn="1" w:lastColumn="0" w:oddVBand="0" w:evenVBand="0" w:oddHBand="0" w:evenHBand="0" w:firstRowFirstColumn="0" w:firstRowLastColumn="0" w:lastRowFirstColumn="0" w:lastRowLastColumn="0"/>
            <w:tcW w:w="959" w:type="dxa"/>
            <w:shd w:val="clear" w:color="auto" w:fill="4F81BD" w:themeFill="accent1"/>
            <w:noWrap/>
            <w:vAlign w:val="center"/>
          </w:tcPr>
          <w:p w:rsidR="0043057D" w:rsidRPr="005265C0" w:rsidRDefault="006E3948">
            <w:pPr>
              <w:widowControl/>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lastRenderedPageBreak/>
              <w:t>4</w:t>
            </w:r>
          </w:p>
        </w:tc>
        <w:tc>
          <w:tcPr>
            <w:tcW w:w="5703" w:type="dxa"/>
            <w:noWrap/>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百胜餐饮（广东）有限公司</w:t>
            </w:r>
          </w:p>
        </w:tc>
        <w:tc>
          <w:tcPr>
            <w:tcW w:w="2126" w:type="dxa"/>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广州</w:t>
            </w:r>
          </w:p>
        </w:tc>
      </w:tr>
      <w:tr w:rsidR="0043057D" w:rsidTr="00364C1C">
        <w:trPr>
          <w:trHeight w:hRule="exact" w:val="567"/>
        </w:trPr>
        <w:tc>
          <w:tcPr>
            <w:cnfStyle w:val="001000000000" w:firstRow="0" w:lastRow="0" w:firstColumn="1" w:lastColumn="0" w:oddVBand="0" w:evenVBand="0" w:oddHBand="0" w:evenHBand="0" w:firstRowFirstColumn="0" w:firstRowLastColumn="0" w:lastRowFirstColumn="0" w:lastRowLastColumn="0"/>
            <w:tcW w:w="959" w:type="dxa"/>
            <w:shd w:val="clear" w:color="auto" w:fill="4F81BD" w:themeFill="accent1"/>
            <w:noWrap/>
            <w:vAlign w:val="center"/>
          </w:tcPr>
          <w:p w:rsidR="0043057D" w:rsidRPr="005265C0" w:rsidRDefault="006E3948">
            <w:pPr>
              <w:widowControl/>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5</w:t>
            </w:r>
          </w:p>
        </w:tc>
        <w:tc>
          <w:tcPr>
            <w:tcW w:w="5703" w:type="dxa"/>
            <w:shd w:val="clear" w:color="auto" w:fill="D3DFEE" w:themeFill="accent1" w:themeFillTint="3F"/>
            <w:noWrap/>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广东南湖国际旅行社有限责任公司</w:t>
            </w:r>
          </w:p>
        </w:tc>
        <w:tc>
          <w:tcPr>
            <w:tcW w:w="2126" w:type="dxa"/>
            <w:shd w:val="clear" w:color="auto" w:fill="D3DFEE" w:themeFill="accent1" w:themeFillTint="3F"/>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广州</w:t>
            </w:r>
          </w:p>
        </w:tc>
      </w:tr>
      <w:tr w:rsidR="0043057D" w:rsidTr="00364C1C">
        <w:trPr>
          <w:trHeight w:hRule="exact" w:val="567"/>
        </w:trPr>
        <w:tc>
          <w:tcPr>
            <w:cnfStyle w:val="001000000000" w:firstRow="0" w:lastRow="0" w:firstColumn="1" w:lastColumn="0" w:oddVBand="0" w:evenVBand="0" w:oddHBand="0" w:evenHBand="0" w:firstRowFirstColumn="0" w:firstRowLastColumn="0" w:lastRowFirstColumn="0" w:lastRowLastColumn="0"/>
            <w:tcW w:w="959" w:type="dxa"/>
            <w:shd w:val="clear" w:color="auto" w:fill="4F81BD" w:themeFill="accent1"/>
            <w:noWrap/>
            <w:vAlign w:val="center"/>
          </w:tcPr>
          <w:p w:rsidR="0043057D" w:rsidRPr="005265C0" w:rsidRDefault="006E3948">
            <w:pPr>
              <w:widowControl/>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6</w:t>
            </w:r>
          </w:p>
        </w:tc>
        <w:tc>
          <w:tcPr>
            <w:tcW w:w="5703" w:type="dxa"/>
            <w:noWrap/>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佛山海尔电冰柜有限公司</w:t>
            </w:r>
          </w:p>
        </w:tc>
        <w:tc>
          <w:tcPr>
            <w:tcW w:w="2126" w:type="dxa"/>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佛山</w:t>
            </w:r>
          </w:p>
        </w:tc>
      </w:tr>
      <w:tr w:rsidR="0043057D" w:rsidTr="00364C1C">
        <w:trPr>
          <w:trHeight w:hRule="exact" w:val="567"/>
        </w:trPr>
        <w:tc>
          <w:tcPr>
            <w:cnfStyle w:val="001000000000" w:firstRow="0" w:lastRow="0" w:firstColumn="1" w:lastColumn="0" w:oddVBand="0" w:evenVBand="0" w:oddHBand="0" w:evenHBand="0" w:firstRowFirstColumn="0" w:firstRowLastColumn="0" w:lastRowFirstColumn="0" w:lastRowLastColumn="0"/>
            <w:tcW w:w="959" w:type="dxa"/>
            <w:shd w:val="clear" w:color="auto" w:fill="4F81BD" w:themeFill="accent1"/>
            <w:noWrap/>
            <w:vAlign w:val="center"/>
          </w:tcPr>
          <w:p w:rsidR="0043057D" w:rsidRPr="005265C0" w:rsidRDefault="006E3948">
            <w:pPr>
              <w:widowControl/>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7</w:t>
            </w:r>
          </w:p>
        </w:tc>
        <w:tc>
          <w:tcPr>
            <w:tcW w:w="5703" w:type="dxa"/>
            <w:shd w:val="clear" w:color="auto" w:fill="D3DFEE" w:themeFill="accent1" w:themeFillTint="3F"/>
            <w:noWrap/>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广州和营天下田园生态旅游有限公司</w:t>
            </w:r>
          </w:p>
        </w:tc>
        <w:tc>
          <w:tcPr>
            <w:tcW w:w="2126" w:type="dxa"/>
            <w:shd w:val="clear" w:color="auto" w:fill="D3DFEE" w:themeFill="accent1" w:themeFillTint="3F"/>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广州</w:t>
            </w:r>
          </w:p>
        </w:tc>
      </w:tr>
      <w:tr w:rsidR="0043057D" w:rsidTr="00364C1C">
        <w:trPr>
          <w:trHeight w:hRule="exact" w:val="567"/>
        </w:trPr>
        <w:tc>
          <w:tcPr>
            <w:cnfStyle w:val="001000000000" w:firstRow="0" w:lastRow="0" w:firstColumn="1" w:lastColumn="0" w:oddVBand="0" w:evenVBand="0" w:oddHBand="0" w:evenHBand="0" w:firstRowFirstColumn="0" w:firstRowLastColumn="0" w:lastRowFirstColumn="0" w:lastRowLastColumn="0"/>
            <w:tcW w:w="959" w:type="dxa"/>
            <w:shd w:val="clear" w:color="auto" w:fill="4F81BD" w:themeFill="accent1"/>
            <w:noWrap/>
            <w:vAlign w:val="center"/>
          </w:tcPr>
          <w:p w:rsidR="0043057D" w:rsidRPr="005265C0" w:rsidRDefault="006E3948">
            <w:pPr>
              <w:widowControl/>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8</w:t>
            </w:r>
          </w:p>
        </w:tc>
        <w:tc>
          <w:tcPr>
            <w:tcW w:w="5703" w:type="dxa"/>
            <w:noWrap/>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深圳市乐有家控股集团有限公司</w:t>
            </w:r>
          </w:p>
        </w:tc>
        <w:tc>
          <w:tcPr>
            <w:tcW w:w="2126" w:type="dxa"/>
            <w:vAlign w:val="center"/>
          </w:tcPr>
          <w:p w:rsidR="0043057D" w:rsidRDefault="006E3948">
            <w:pPr>
              <w:widowControl/>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深圳</w:t>
            </w:r>
          </w:p>
        </w:tc>
      </w:tr>
    </w:tbl>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58" w:name="_Toc100302414"/>
      <w:r>
        <w:rPr>
          <w:rFonts w:ascii="仿宋" w:eastAsia="仿宋" w:hAnsi="仿宋" w:hint="eastAsia"/>
          <w:color w:val="000000" w:themeColor="text1"/>
          <w:sz w:val="30"/>
          <w:szCs w:val="30"/>
        </w:rPr>
        <w:t>2.3.3企业投入实践教学设备值3.5977万元</w:t>
      </w:r>
      <w:bookmarkEnd w:id="58"/>
    </w:p>
    <w:p w:rsidR="0043057D" w:rsidRDefault="006E3948">
      <w:pPr>
        <w:spacing w:line="500" w:lineRule="exact"/>
        <w:ind w:firstLineChars="200" w:firstLine="560"/>
        <w:rPr>
          <w:rFonts w:ascii="仿宋" w:eastAsia="仿宋" w:hAnsi="仿宋" w:cs="仿宋"/>
          <w:color w:val="000000" w:themeColor="text1"/>
          <w:sz w:val="24"/>
        </w:rPr>
      </w:pPr>
      <w:r>
        <w:rPr>
          <w:rFonts w:ascii="仿宋_GB2312" w:eastAsia="仿宋_GB2312" w:hAnsi="仿宋" w:hint="eastAsia"/>
          <w:color w:val="000000" w:themeColor="text1"/>
          <w:sz w:val="28"/>
          <w:szCs w:val="28"/>
        </w:rPr>
        <w:t>学校不断</w:t>
      </w:r>
      <w:proofErr w:type="gramStart"/>
      <w:r>
        <w:rPr>
          <w:rFonts w:ascii="仿宋_GB2312" w:eastAsia="仿宋_GB2312" w:hAnsi="仿宋" w:hint="eastAsia"/>
          <w:color w:val="000000" w:themeColor="text1"/>
          <w:sz w:val="28"/>
          <w:szCs w:val="28"/>
        </w:rPr>
        <w:t>深入产</w:t>
      </w:r>
      <w:proofErr w:type="gramEnd"/>
      <w:r>
        <w:rPr>
          <w:rFonts w:ascii="仿宋_GB2312" w:eastAsia="仿宋_GB2312" w:hAnsi="仿宋" w:hint="eastAsia"/>
          <w:color w:val="000000" w:themeColor="text1"/>
          <w:sz w:val="28"/>
          <w:szCs w:val="28"/>
        </w:rPr>
        <w:t>教融合、校企合作，与企业建立良好的协同育人，为提高学校教学质量和科研水平，推动社会实践活动的开展，培养高素质应用型人才，2</w:t>
      </w:r>
      <w:r>
        <w:rPr>
          <w:rFonts w:ascii="仿宋_GB2312" w:eastAsia="仿宋_GB2312" w:hAnsi="仿宋"/>
          <w:color w:val="000000" w:themeColor="text1"/>
          <w:sz w:val="28"/>
          <w:szCs w:val="28"/>
        </w:rPr>
        <w:t>021</w:t>
      </w:r>
      <w:r>
        <w:rPr>
          <w:rFonts w:ascii="仿宋_GB2312" w:eastAsia="仿宋_GB2312" w:hAnsi="仿宋" w:hint="eastAsia"/>
          <w:color w:val="000000" w:themeColor="text1"/>
          <w:sz w:val="28"/>
          <w:szCs w:val="28"/>
        </w:rPr>
        <w:t>年学校与广州织画时尚产业有限责任公司签订校企合作协议，获得企业提供的校内实践教学设备达3</w:t>
      </w:r>
      <w:r>
        <w:rPr>
          <w:rFonts w:ascii="仿宋_GB2312" w:eastAsia="仿宋_GB2312" w:hAnsi="仿宋"/>
          <w:color w:val="000000" w:themeColor="text1"/>
          <w:sz w:val="28"/>
          <w:szCs w:val="28"/>
        </w:rPr>
        <w:t>.6</w:t>
      </w:r>
      <w:r>
        <w:rPr>
          <w:rFonts w:ascii="仿宋_GB2312" w:eastAsia="仿宋_GB2312" w:hAnsi="仿宋" w:hint="eastAsia"/>
          <w:color w:val="000000" w:themeColor="text1"/>
          <w:sz w:val="28"/>
          <w:szCs w:val="28"/>
        </w:rPr>
        <w:t>万元，较往年有了新的突破。</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59" w:name="_Toc100302415"/>
      <w:r>
        <w:rPr>
          <w:rFonts w:ascii="仿宋" w:eastAsia="仿宋" w:hAnsi="仿宋" w:hint="eastAsia"/>
          <w:color w:val="000000" w:themeColor="text1"/>
          <w:sz w:val="30"/>
          <w:szCs w:val="30"/>
        </w:rPr>
        <w:t>2.3.4企业订单学生所占比例24.61%</w:t>
      </w:r>
      <w:bookmarkEnd w:id="59"/>
    </w:p>
    <w:p w:rsidR="0043057D" w:rsidRDefault="006E3948">
      <w:pPr>
        <w:spacing w:line="500" w:lineRule="exact"/>
        <w:ind w:firstLineChars="200" w:firstLine="560"/>
        <w:rPr>
          <w:rFonts w:ascii="仿宋" w:eastAsia="仿宋" w:hAnsi="仿宋" w:cs="仿宋"/>
          <w:color w:val="000000" w:themeColor="text1"/>
          <w:sz w:val="24"/>
        </w:rPr>
      </w:pPr>
      <w:r>
        <w:rPr>
          <w:rFonts w:ascii="仿宋_GB2312" w:eastAsia="仿宋_GB2312" w:hAnsi="仿宋" w:hint="eastAsia"/>
          <w:color w:val="000000" w:themeColor="text1"/>
          <w:sz w:val="28"/>
          <w:szCs w:val="28"/>
        </w:rPr>
        <w:t>全年，学校与大湾区65家优质企业签约订单班，1154名相关专业学生通过订单培养顺利进入企业参加顶岗实习，企业订单学生所占比例为24.61%。</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60" w:name="_Toc100302416"/>
      <w:r>
        <w:rPr>
          <w:rFonts w:ascii="仿宋" w:eastAsia="仿宋" w:hAnsi="仿宋" w:hint="eastAsia"/>
          <w:color w:val="000000" w:themeColor="text1"/>
          <w:sz w:val="30"/>
          <w:szCs w:val="30"/>
        </w:rPr>
        <w:t>2.3.5新确立现代学徒制试点专业数5个</w:t>
      </w:r>
      <w:bookmarkEnd w:id="60"/>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根据《教育部关于开展现代学徒制试点工作的意见》《教育部办公厅关于全面推进现代学徒制工作的通知》《广东省教育厅关于开展</w:t>
      </w:r>
      <w:r>
        <w:rPr>
          <w:rFonts w:ascii="仿宋_GB2312" w:eastAsia="仿宋_GB2312" w:hAnsi="仿宋"/>
          <w:color w:val="000000" w:themeColor="text1"/>
          <w:sz w:val="28"/>
          <w:szCs w:val="28"/>
        </w:rPr>
        <w:t>2022年省高职教育现代学徒制申报工作的通知》等要求，学校积极推进现代学徒制试点工作</w:t>
      </w:r>
      <w:r>
        <w:rPr>
          <w:rFonts w:ascii="仿宋_GB2312" w:eastAsia="仿宋_GB2312" w:hAnsi="仿宋" w:hint="eastAsia"/>
          <w:color w:val="000000" w:themeColor="text1"/>
          <w:sz w:val="28"/>
          <w:szCs w:val="28"/>
        </w:rPr>
        <w:t>。</w:t>
      </w:r>
      <w:r>
        <w:rPr>
          <w:rFonts w:ascii="仿宋_GB2312" w:eastAsia="仿宋_GB2312" w:hAnsi="仿宋"/>
          <w:color w:val="000000" w:themeColor="text1"/>
          <w:sz w:val="28"/>
          <w:szCs w:val="28"/>
        </w:rPr>
        <w:t>2021年学校先后与湛江市麻章区</w:t>
      </w:r>
      <w:proofErr w:type="gramStart"/>
      <w:r>
        <w:rPr>
          <w:rFonts w:ascii="仿宋_GB2312" w:eastAsia="仿宋_GB2312" w:hAnsi="仿宋"/>
          <w:color w:val="000000" w:themeColor="text1"/>
          <w:sz w:val="28"/>
          <w:szCs w:val="28"/>
        </w:rPr>
        <w:t>红太创业</w:t>
      </w:r>
      <w:proofErr w:type="gramEnd"/>
      <w:r>
        <w:rPr>
          <w:rFonts w:ascii="仿宋_GB2312" w:eastAsia="仿宋_GB2312" w:hAnsi="仿宋"/>
          <w:color w:val="000000" w:themeColor="text1"/>
          <w:sz w:val="28"/>
          <w:szCs w:val="28"/>
        </w:rPr>
        <w:t>孵化基地、佛山市中小企业发展促进会联合申报工商企业管理、电子商务、数字媒体技术、人力资源管理、视觉传达设计5个专业为2022年现代学徒制试点专业，实现专业设置与产业需求对接、课程内容与职业标准对接、教学过程与生产过程对接，全面提高人才培养质量。</w:t>
      </w:r>
    </w:p>
    <w:p w:rsidR="0043057D" w:rsidRDefault="006E3948">
      <w:pPr>
        <w:spacing w:line="500" w:lineRule="exact"/>
        <w:ind w:firstLineChars="200" w:firstLine="560"/>
        <w:rPr>
          <w:rFonts w:ascii="仿宋" w:eastAsia="仿宋" w:hAnsi="仿宋"/>
          <w:color w:val="000000" w:themeColor="text1"/>
          <w:sz w:val="24"/>
        </w:rPr>
      </w:pPr>
      <w:r>
        <w:rPr>
          <w:rFonts w:ascii="仿宋_GB2312" w:eastAsia="仿宋_GB2312" w:hAnsi="仿宋"/>
          <w:color w:val="000000" w:themeColor="text1"/>
          <w:sz w:val="28"/>
          <w:szCs w:val="28"/>
        </w:rPr>
        <w:t>校企双方采取</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1+1+1</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三个阶段的学徒培养模式(既统一安排学</w:t>
      </w:r>
      <w:r>
        <w:rPr>
          <w:rFonts w:ascii="仿宋_GB2312" w:eastAsia="仿宋_GB2312" w:hAnsi="仿宋"/>
          <w:color w:val="000000" w:themeColor="text1"/>
          <w:sz w:val="28"/>
          <w:szCs w:val="28"/>
        </w:rPr>
        <w:lastRenderedPageBreak/>
        <w:t>习通识课程、专业基础课和</w:t>
      </w:r>
      <w:r>
        <w:rPr>
          <w:rFonts w:ascii="仿宋_GB2312" w:eastAsia="仿宋_GB2312" w:hAnsi="仿宋" w:hint="eastAsia"/>
          <w:color w:val="000000" w:themeColor="text1"/>
          <w:sz w:val="28"/>
          <w:szCs w:val="28"/>
        </w:rPr>
        <w:t>掌握专业所需的各项基本技能</w:t>
      </w:r>
      <w:r>
        <w:rPr>
          <w:rFonts w:ascii="仿宋_GB2312" w:eastAsia="仿宋_GB2312" w:hAnsi="仿宋"/>
          <w:color w:val="000000" w:themeColor="text1"/>
          <w:sz w:val="28"/>
          <w:szCs w:val="28"/>
        </w:rPr>
        <w:t>)和评价机制，完善了现代学徒培养的教学运行和评价机制。</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61" w:name="_Toc100302417"/>
      <w:r>
        <w:rPr>
          <w:rFonts w:ascii="仿宋" w:eastAsia="仿宋" w:hAnsi="仿宋" w:hint="eastAsia"/>
          <w:color w:val="000000" w:themeColor="text1"/>
          <w:sz w:val="30"/>
          <w:szCs w:val="30"/>
        </w:rPr>
        <w:t>2.3.6开发课程标准56门</w:t>
      </w:r>
      <w:bookmarkEnd w:id="61"/>
    </w:p>
    <w:p w:rsidR="0043057D" w:rsidRDefault="006E3948">
      <w:pPr>
        <w:pStyle w:val="Default"/>
        <w:spacing w:line="500" w:lineRule="exact"/>
        <w:ind w:firstLineChars="200" w:firstLine="560"/>
        <w:rPr>
          <w:rFonts w:ascii="仿宋_GB2312" w:eastAsia="仿宋_GB2312" w:hAnsi="仿宋" w:cs="黑体"/>
          <w:color w:val="000000" w:themeColor="text1"/>
          <w:kern w:val="2"/>
          <w:sz w:val="28"/>
          <w:szCs w:val="28"/>
        </w:rPr>
      </w:pPr>
      <w:r>
        <w:rPr>
          <w:rFonts w:ascii="仿宋_GB2312" w:eastAsia="仿宋_GB2312" w:hAnsi="仿宋" w:cs="黑体"/>
          <w:color w:val="000000" w:themeColor="text1"/>
          <w:kern w:val="2"/>
          <w:sz w:val="28"/>
          <w:szCs w:val="28"/>
        </w:rPr>
        <w:t>202</w:t>
      </w:r>
      <w:r>
        <w:rPr>
          <w:rFonts w:ascii="仿宋_GB2312" w:eastAsia="仿宋_GB2312" w:hAnsi="仿宋" w:cs="黑体" w:hint="eastAsia"/>
          <w:color w:val="000000" w:themeColor="text1"/>
          <w:kern w:val="2"/>
          <w:sz w:val="28"/>
          <w:szCs w:val="28"/>
        </w:rPr>
        <w:t>1年，学校主动对接“五新”（新技术、新业态、新规范、新流程、新工艺）产业需求和企业用人需求，将行业企业岗位需求融入教育教学各环节，持续推进校企合作共同开发标准与资源建设工作，完成制定专业教学标准（人才培养方案）、56门课程标准、校企共编《电子商务实务》教材1部，校企共建精品在线开放课程15门和专业教学资源库2个。根据</w:t>
      </w:r>
      <w:r>
        <w:rPr>
          <w:rFonts w:ascii="仿宋_GB2312" w:eastAsia="仿宋_GB2312" w:hAnsi="仿宋" w:cs="黑体"/>
          <w:color w:val="000000" w:themeColor="text1"/>
          <w:kern w:val="2"/>
          <w:sz w:val="28"/>
          <w:szCs w:val="28"/>
        </w:rPr>
        <w:t xml:space="preserve"> </w:t>
      </w:r>
      <w:r>
        <w:rPr>
          <w:rFonts w:ascii="仿宋_GB2312" w:eastAsia="仿宋_GB2312" w:hAnsi="仿宋" w:cs="黑体"/>
          <w:color w:val="000000" w:themeColor="text1"/>
          <w:kern w:val="2"/>
          <w:sz w:val="28"/>
          <w:szCs w:val="28"/>
        </w:rPr>
        <w:t>“</w:t>
      </w:r>
      <w:r>
        <w:rPr>
          <w:rFonts w:ascii="仿宋_GB2312" w:eastAsia="仿宋_GB2312" w:hAnsi="仿宋" w:cs="黑体"/>
          <w:color w:val="000000" w:themeColor="text1"/>
          <w:kern w:val="2"/>
          <w:sz w:val="28"/>
          <w:szCs w:val="28"/>
        </w:rPr>
        <w:t>1+X</w:t>
      </w:r>
      <w:r>
        <w:rPr>
          <w:rFonts w:ascii="仿宋_GB2312" w:eastAsia="仿宋_GB2312" w:hAnsi="仿宋" w:cs="黑体"/>
          <w:color w:val="000000" w:themeColor="text1"/>
          <w:kern w:val="2"/>
          <w:sz w:val="28"/>
          <w:szCs w:val="28"/>
        </w:rPr>
        <w:t>”</w:t>
      </w:r>
      <w:r>
        <w:rPr>
          <w:rFonts w:ascii="仿宋_GB2312" w:eastAsia="仿宋_GB2312" w:hAnsi="仿宋" w:cs="黑体" w:hint="eastAsia"/>
          <w:color w:val="000000" w:themeColor="text1"/>
          <w:kern w:val="2"/>
          <w:sz w:val="28"/>
          <w:szCs w:val="28"/>
        </w:rPr>
        <w:t>证书职业技能等级标准新修订人才培养方案，在课程设置中增加了</w:t>
      </w:r>
      <w:proofErr w:type="gramStart"/>
      <w:r>
        <w:rPr>
          <w:rFonts w:ascii="仿宋_GB2312" w:eastAsia="仿宋_GB2312" w:hAnsi="仿宋" w:cs="黑体"/>
          <w:color w:val="000000" w:themeColor="text1"/>
          <w:kern w:val="2"/>
          <w:sz w:val="28"/>
          <w:szCs w:val="28"/>
        </w:rPr>
        <w:t>“</w:t>
      </w:r>
      <w:r>
        <w:rPr>
          <w:rFonts w:ascii="仿宋_GB2312" w:eastAsia="仿宋_GB2312" w:hAnsi="仿宋" w:cs="黑体"/>
          <w:color w:val="000000" w:themeColor="text1"/>
          <w:kern w:val="2"/>
          <w:sz w:val="28"/>
          <w:szCs w:val="28"/>
        </w:rPr>
        <w:t>1+X</w:t>
      </w:r>
      <w:r>
        <w:rPr>
          <w:rFonts w:ascii="仿宋_GB2312" w:eastAsia="仿宋_GB2312" w:hAnsi="仿宋" w:cs="黑体"/>
          <w:color w:val="000000" w:themeColor="text1"/>
          <w:kern w:val="2"/>
          <w:sz w:val="28"/>
          <w:szCs w:val="28"/>
        </w:rPr>
        <w:t>”</w:t>
      </w:r>
      <w:r>
        <w:rPr>
          <w:rFonts w:ascii="仿宋_GB2312" w:eastAsia="仿宋_GB2312" w:hAnsi="仿宋" w:cs="黑体" w:hint="eastAsia"/>
          <w:color w:val="000000" w:themeColor="text1"/>
          <w:kern w:val="2"/>
          <w:sz w:val="28"/>
          <w:szCs w:val="28"/>
        </w:rPr>
        <w:t>课证融通</w:t>
      </w:r>
      <w:proofErr w:type="gramEnd"/>
      <w:r>
        <w:rPr>
          <w:rFonts w:ascii="仿宋_GB2312" w:eastAsia="仿宋_GB2312" w:hAnsi="仿宋" w:cs="黑体" w:hint="eastAsia"/>
          <w:color w:val="000000" w:themeColor="text1"/>
          <w:kern w:val="2"/>
          <w:sz w:val="28"/>
          <w:szCs w:val="28"/>
        </w:rPr>
        <w:t>内容，强化实操训练。</w:t>
      </w: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Pr>
          <w:rFonts w:asciiTheme="minorEastAsia" w:eastAsiaTheme="minorEastAsia" w:hAnsiTheme="minorEastAsia" w:cs="宋体" w:hint="eastAsia"/>
          <w:b/>
          <w:bCs/>
          <w:color w:val="000000" w:themeColor="text1"/>
          <w:kern w:val="0"/>
          <w:sz w:val="24"/>
        </w:rPr>
        <w:t>表11：2021年校企合作职业技能等级标准统计表</w:t>
      </w:r>
    </w:p>
    <w:tbl>
      <w:tblPr>
        <w:tblStyle w:val="1-1"/>
        <w:tblW w:w="8188"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699"/>
        <w:gridCol w:w="2103"/>
        <w:gridCol w:w="2835"/>
        <w:gridCol w:w="2551"/>
      </w:tblGrid>
      <w:tr w:rsidR="0043057D" w:rsidTr="00364C1C">
        <w:trPr>
          <w:cnfStyle w:val="100000000000" w:firstRow="1" w:lastRow="0" w:firstColumn="0" w:lastColumn="0" w:oddVBand="0" w:evenVBand="0" w:oddHBand="0"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699" w:type="dxa"/>
            <w:tcBorders>
              <w:top w:val="none" w:sz="0" w:space="0" w:color="auto"/>
              <w:left w:val="none" w:sz="0" w:space="0" w:color="auto"/>
              <w:bottom w:val="none" w:sz="0" w:space="0" w:color="auto"/>
              <w:right w:val="none" w:sz="0" w:space="0" w:color="auto"/>
            </w:tcBorders>
            <w:noWrap/>
            <w:vAlign w:val="center"/>
          </w:tcPr>
          <w:p w:rsidR="0043057D" w:rsidRPr="005265C0" w:rsidRDefault="006E3948">
            <w:pPr>
              <w:widowControl/>
              <w:spacing w:line="500" w:lineRule="exact"/>
              <w:jc w:val="center"/>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序号</w:t>
            </w:r>
          </w:p>
        </w:tc>
        <w:tc>
          <w:tcPr>
            <w:tcW w:w="2103" w:type="dxa"/>
            <w:tcBorders>
              <w:top w:val="none" w:sz="0" w:space="0" w:color="auto"/>
              <w:left w:val="none" w:sz="0" w:space="0" w:color="auto"/>
              <w:bottom w:val="none" w:sz="0" w:space="0" w:color="auto"/>
              <w:right w:val="none" w:sz="0" w:space="0" w:color="auto"/>
            </w:tcBorders>
            <w:noWrap/>
            <w:vAlign w:val="center"/>
          </w:tcPr>
          <w:p w:rsidR="0043057D" w:rsidRPr="005265C0" w:rsidRDefault="006E3948">
            <w:pPr>
              <w:widowControl/>
              <w:spacing w:line="5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二级学院</w:t>
            </w:r>
          </w:p>
        </w:tc>
        <w:tc>
          <w:tcPr>
            <w:tcW w:w="2835" w:type="dxa"/>
            <w:tcBorders>
              <w:top w:val="none" w:sz="0" w:space="0" w:color="auto"/>
              <w:left w:val="none" w:sz="0" w:space="0" w:color="auto"/>
              <w:bottom w:val="none" w:sz="0" w:space="0" w:color="auto"/>
              <w:right w:val="none" w:sz="0" w:space="0" w:color="auto"/>
            </w:tcBorders>
            <w:noWrap/>
            <w:vAlign w:val="center"/>
          </w:tcPr>
          <w:p w:rsidR="0043057D" w:rsidRPr="005265C0" w:rsidRDefault="006E3948">
            <w:pPr>
              <w:widowControl/>
              <w:spacing w:line="5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证书名称</w:t>
            </w:r>
          </w:p>
        </w:tc>
        <w:tc>
          <w:tcPr>
            <w:tcW w:w="2551" w:type="dxa"/>
            <w:tcBorders>
              <w:top w:val="none" w:sz="0" w:space="0" w:color="auto"/>
              <w:left w:val="none" w:sz="0" w:space="0" w:color="auto"/>
              <w:bottom w:val="none" w:sz="0" w:space="0" w:color="auto"/>
              <w:right w:val="none" w:sz="0" w:space="0" w:color="auto"/>
            </w:tcBorders>
            <w:noWrap/>
            <w:vAlign w:val="center"/>
          </w:tcPr>
          <w:p w:rsidR="0043057D" w:rsidRPr="005265C0" w:rsidRDefault="006E3948">
            <w:pPr>
              <w:widowControl/>
              <w:spacing w:line="5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评价组织</w:t>
            </w:r>
          </w:p>
        </w:tc>
      </w:tr>
      <w:tr w:rsidR="0043057D" w:rsidTr="00364C1C">
        <w:trPr>
          <w:trHeight w:val="270"/>
          <w:jc w:val="center"/>
        </w:trPr>
        <w:tc>
          <w:tcPr>
            <w:cnfStyle w:val="001000000000" w:firstRow="0" w:lastRow="0" w:firstColumn="1" w:lastColumn="0" w:oddVBand="0" w:evenVBand="0" w:oddHBand="0" w:evenHBand="0" w:firstRowFirstColumn="0" w:firstRowLastColumn="0" w:lastRowFirstColumn="0" w:lastRowLastColumn="0"/>
            <w:tcW w:w="699" w:type="dxa"/>
            <w:shd w:val="clear" w:color="auto" w:fill="4F81BD" w:themeFill="accent1"/>
            <w:noWrap/>
            <w:vAlign w:val="center"/>
          </w:tcPr>
          <w:p w:rsidR="0043057D" w:rsidRPr="005265C0" w:rsidRDefault="006E3948">
            <w:pPr>
              <w:widowControl/>
              <w:spacing w:line="50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1</w:t>
            </w:r>
          </w:p>
        </w:tc>
        <w:tc>
          <w:tcPr>
            <w:tcW w:w="2103" w:type="dxa"/>
            <w:shd w:val="clear" w:color="auto" w:fill="D3DFEE" w:themeFill="accent1" w:themeFillTint="3F"/>
            <w:noWrap/>
            <w:vAlign w:val="center"/>
          </w:tcPr>
          <w:p w:rsidR="0043057D" w:rsidRDefault="006E3948">
            <w:pPr>
              <w:widowControl/>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数智经济</w:t>
            </w:r>
            <w:proofErr w:type="gramEnd"/>
            <w:r>
              <w:rPr>
                <w:rFonts w:asciiTheme="minorEastAsia" w:eastAsiaTheme="minorEastAsia" w:hAnsiTheme="minorEastAsia" w:cs="宋体" w:hint="eastAsia"/>
                <w:color w:val="000000" w:themeColor="text1"/>
                <w:kern w:val="0"/>
                <w:szCs w:val="21"/>
              </w:rPr>
              <w:t>贸易学院</w:t>
            </w:r>
          </w:p>
        </w:tc>
        <w:tc>
          <w:tcPr>
            <w:tcW w:w="2835"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业财一体</w:t>
            </w:r>
            <w:proofErr w:type="gramEnd"/>
            <w:r>
              <w:rPr>
                <w:rFonts w:asciiTheme="minorEastAsia" w:eastAsiaTheme="minorEastAsia" w:hAnsiTheme="minorEastAsia" w:cs="宋体" w:hint="eastAsia"/>
                <w:color w:val="000000" w:themeColor="text1"/>
                <w:kern w:val="0"/>
                <w:szCs w:val="21"/>
              </w:rPr>
              <w:t>信息化应用职业技能等级证书</w:t>
            </w:r>
          </w:p>
        </w:tc>
        <w:tc>
          <w:tcPr>
            <w:tcW w:w="2551" w:type="dxa"/>
            <w:shd w:val="clear" w:color="auto" w:fill="D3DFEE" w:themeFill="accent1" w:themeFillTint="3F"/>
            <w:noWrap/>
            <w:vAlign w:val="center"/>
          </w:tcPr>
          <w:p w:rsidR="0043057D" w:rsidRDefault="006E3948">
            <w:pPr>
              <w:widowControl/>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新道科技股份有限公司</w:t>
            </w:r>
          </w:p>
        </w:tc>
      </w:tr>
      <w:tr w:rsidR="0043057D" w:rsidTr="00364C1C">
        <w:trPr>
          <w:trHeight w:val="270"/>
          <w:jc w:val="center"/>
        </w:trPr>
        <w:tc>
          <w:tcPr>
            <w:cnfStyle w:val="001000000000" w:firstRow="0" w:lastRow="0" w:firstColumn="1" w:lastColumn="0" w:oddVBand="0" w:evenVBand="0" w:oddHBand="0" w:evenHBand="0" w:firstRowFirstColumn="0" w:firstRowLastColumn="0" w:lastRowFirstColumn="0" w:lastRowLastColumn="0"/>
            <w:tcW w:w="699" w:type="dxa"/>
            <w:shd w:val="clear" w:color="auto" w:fill="4F81BD" w:themeFill="accent1"/>
            <w:noWrap/>
            <w:vAlign w:val="center"/>
          </w:tcPr>
          <w:p w:rsidR="0043057D" w:rsidRPr="005265C0" w:rsidRDefault="006E3948">
            <w:pPr>
              <w:widowControl/>
              <w:spacing w:line="50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2</w:t>
            </w:r>
          </w:p>
        </w:tc>
        <w:tc>
          <w:tcPr>
            <w:tcW w:w="2103" w:type="dxa"/>
            <w:noWrap/>
            <w:vAlign w:val="center"/>
          </w:tcPr>
          <w:p w:rsidR="0043057D" w:rsidRDefault="006E3948">
            <w:pPr>
              <w:widowControl/>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数智经济</w:t>
            </w:r>
            <w:proofErr w:type="gramEnd"/>
            <w:r>
              <w:rPr>
                <w:rFonts w:asciiTheme="minorEastAsia" w:eastAsiaTheme="minorEastAsia" w:hAnsiTheme="minorEastAsia" w:cs="宋体" w:hint="eastAsia"/>
                <w:color w:val="000000" w:themeColor="text1"/>
                <w:kern w:val="0"/>
                <w:szCs w:val="21"/>
              </w:rPr>
              <w:t>贸易学院</w:t>
            </w:r>
          </w:p>
        </w:tc>
        <w:tc>
          <w:tcPr>
            <w:tcW w:w="2835"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电子商务客户服务职业技能等级证书</w:t>
            </w:r>
          </w:p>
        </w:tc>
        <w:tc>
          <w:tcPr>
            <w:tcW w:w="2551" w:type="dxa"/>
            <w:noWrap/>
            <w:vAlign w:val="center"/>
          </w:tcPr>
          <w:p w:rsidR="0043057D" w:rsidRDefault="006E3948">
            <w:pPr>
              <w:widowControl/>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江苏京东信息技术有限公司</w:t>
            </w:r>
          </w:p>
        </w:tc>
      </w:tr>
      <w:tr w:rsidR="0043057D" w:rsidTr="00364C1C">
        <w:trPr>
          <w:trHeight w:val="270"/>
          <w:jc w:val="center"/>
        </w:trPr>
        <w:tc>
          <w:tcPr>
            <w:cnfStyle w:val="001000000000" w:firstRow="0" w:lastRow="0" w:firstColumn="1" w:lastColumn="0" w:oddVBand="0" w:evenVBand="0" w:oddHBand="0" w:evenHBand="0" w:firstRowFirstColumn="0" w:firstRowLastColumn="0" w:lastRowFirstColumn="0" w:lastRowLastColumn="0"/>
            <w:tcW w:w="699" w:type="dxa"/>
            <w:shd w:val="clear" w:color="auto" w:fill="4F81BD" w:themeFill="accent1"/>
            <w:noWrap/>
            <w:vAlign w:val="center"/>
          </w:tcPr>
          <w:p w:rsidR="0043057D" w:rsidRPr="005265C0" w:rsidRDefault="006E3948">
            <w:pPr>
              <w:widowControl/>
              <w:spacing w:line="50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3</w:t>
            </w:r>
          </w:p>
        </w:tc>
        <w:tc>
          <w:tcPr>
            <w:tcW w:w="2103" w:type="dxa"/>
            <w:shd w:val="clear" w:color="auto" w:fill="D3DFEE" w:themeFill="accent1" w:themeFillTint="3F"/>
            <w:noWrap/>
            <w:vAlign w:val="center"/>
          </w:tcPr>
          <w:p w:rsidR="0043057D" w:rsidRDefault="006E3948">
            <w:pPr>
              <w:widowControl/>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云智信息技术</w:t>
            </w:r>
            <w:proofErr w:type="gramEnd"/>
            <w:r>
              <w:rPr>
                <w:rFonts w:asciiTheme="minorEastAsia" w:eastAsiaTheme="minorEastAsia" w:hAnsiTheme="minorEastAsia" w:cs="宋体" w:hint="eastAsia"/>
                <w:color w:val="000000" w:themeColor="text1"/>
                <w:kern w:val="0"/>
                <w:szCs w:val="21"/>
              </w:rPr>
              <w:t>学院</w:t>
            </w:r>
          </w:p>
        </w:tc>
        <w:tc>
          <w:tcPr>
            <w:tcW w:w="2835"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JAVA应用开发职业技能等级证书</w:t>
            </w:r>
          </w:p>
        </w:tc>
        <w:tc>
          <w:tcPr>
            <w:tcW w:w="2551" w:type="dxa"/>
            <w:shd w:val="clear" w:color="auto" w:fill="D3DFEE" w:themeFill="accent1" w:themeFillTint="3F"/>
            <w:noWrap/>
            <w:vAlign w:val="center"/>
          </w:tcPr>
          <w:p w:rsidR="0043057D" w:rsidRDefault="006E3948">
            <w:pPr>
              <w:widowControl/>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北京中</w:t>
            </w:r>
            <w:proofErr w:type="gramStart"/>
            <w:r>
              <w:rPr>
                <w:rFonts w:asciiTheme="minorEastAsia" w:eastAsiaTheme="minorEastAsia" w:hAnsiTheme="minorEastAsia" w:cs="宋体" w:hint="eastAsia"/>
                <w:color w:val="000000" w:themeColor="text1"/>
                <w:kern w:val="0"/>
                <w:szCs w:val="21"/>
              </w:rPr>
              <w:t>软国际</w:t>
            </w:r>
            <w:proofErr w:type="gramEnd"/>
            <w:r>
              <w:rPr>
                <w:rFonts w:asciiTheme="minorEastAsia" w:eastAsiaTheme="minorEastAsia" w:hAnsiTheme="minorEastAsia" w:cs="宋体" w:hint="eastAsia"/>
                <w:color w:val="000000" w:themeColor="text1"/>
                <w:kern w:val="0"/>
                <w:szCs w:val="21"/>
              </w:rPr>
              <w:t>信息技术有限公司</w:t>
            </w:r>
          </w:p>
        </w:tc>
      </w:tr>
      <w:tr w:rsidR="0043057D" w:rsidTr="00364C1C">
        <w:trPr>
          <w:trHeight w:val="270"/>
          <w:jc w:val="center"/>
        </w:trPr>
        <w:tc>
          <w:tcPr>
            <w:cnfStyle w:val="001000000000" w:firstRow="0" w:lastRow="0" w:firstColumn="1" w:lastColumn="0" w:oddVBand="0" w:evenVBand="0" w:oddHBand="0" w:evenHBand="0" w:firstRowFirstColumn="0" w:firstRowLastColumn="0" w:lastRowFirstColumn="0" w:lastRowLastColumn="0"/>
            <w:tcW w:w="699" w:type="dxa"/>
            <w:shd w:val="clear" w:color="auto" w:fill="4F81BD" w:themeFill="accent1"/>
            <w:noWrap/>
            <w:vAlign w:val="center"/>
          </w:tcPr>
          <w:p w:rsidR="0043057D" w:rsidRPr="005265C0" w:rsidRDefault="006E3948">
            <w:pPr>
              <w:widowControl/>
              <w:spacing w:line="50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4</w:t>
            </w:r>
          </w:p>
        </w:tc>
        <w:tc>
          <w:tcPr>
            <w:tcW w:w="2103" w:type="dxa"/>
            <w:noWrap/>
            <w:vAlign w:val="center"/>
          </w:tcPr>
          <w:p w:rsidR="0043057D" w:rsidRDefault="006E3948">
            <w:pPr>
              <w:widowControl/>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云智信息技术</w:t>
            </w:r>
            <w:proofErr w:type="gramEnd"/>
            <w:r>
              <w:rPr>
                <w:rFonts w:asciiTheme="minorEastAsia" w:eastAsiaTheme="minorEastAsia" w:hAnsiTheme="minorEastAsia" w:cs="宋体" w:hint="eastAsia"/>
                <w:color w:val="000000" w:themeColor="text1"/>
                <w:kern w:val="0"/>
                <w:szCs w:val="21"/>
              </w:rPr>
              <w:t>学院</w:t>
            </w:r>
          </w:p>
        </w:tc>
        <w:tc>
          <w:tcPr>
            <w:tcW w:w="2835"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移动互联网应用开发职业技能等级证书</w:t>
            </w:r>
          </w:p>
        </w:tc>
        <w:tc>
          <w:tcPr>
            <w:tcW w:w="2551" w:type="dxa"/>
            <w:noWrap/>
            <w:vAlign w:val="center"/>
          </w:tcPr>
          <w:p w:rsidR="0043057D" w:rsidRDefault="006E3948">
            <w:pPr>
              <w:widowControl/>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联想（北京）有限公司</w:t>
            </w:r>
          </w:p>
        </w:tc>
      </w:tr>
      <w:tr w:rsidR="0043057D" w:rsidTr="00364C1C">
        <w:trPr>
          <w:trHeight w:val="270"/>
          <w:jc w:val="center"/>
        </w:trPr>
        <w:tc>
          <w:tcPr>
            <w:cnfStyle w:val="001000000000" w:firstRow="0" w:lastRow="0" w:firstColumn="1" w:lastColumn="0" w:oddVBand="0" w:evenVBand="0" w:oddHBand="0" w:evenHBand="0" w:firstRowFirstColumn="0" w:firstRowLastColumn="0" w:lastRowFirstColumn="0" w:lastRowLastColumn="0"/>
            <w:tcW w:w="699" w:type="dxa"/>
            <w:shd w:val="clear" w:color="auto" w:fill="4F81BD" w:themeFill="accent1"/>
            <w:noWrap/>
            <w:vAlign w:val="center"/>
          </w:tcPr>
          <w:p w:rsidR="0043057D" w:rsidRPr="005265C0" w:rsidRDefault="006E3948">
            <w:pPr>
              <w:widowControl/>
              <w:spacing w:line="50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5</w:t>
            </w:r>
          </w:p>
        </w:tc>
        <w:tc>
          <w:tcPr>
            <w:tcW w:w="2103" w:type="dxa"/>
            <w:shd w:val="clear" w:color="auto" w:fill="D3DFEE" w:themeFill="accent1" w:themeFillTint="3F"/>
            <w:noWrap/>
            <w:vAlign w:val="center"/>
          </w:tcPr>
          <w:p w:rsidR="0043057D" w:rsidRDefault="006E3948">
            <w:pPr>
              <w:widowControl/>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新商务外语学院</w:t>
            </w:r>
          </w:p>
        </w:tc>
        <w:tc>
          <w:tcPr>
            <w:tcW w:w="2835"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跨境电商B2C数据运营职业技能等级证书</w:t>
            </w:r>
          </w:p>
        </w:tc>
        <w:tc>
          <w:tcPr>
            <w:tcW w:w="2551" w:type="dxa"/>
            <w:shd w:val="clear" w:color="auto" w:fill="D3DFEE" w:themeFill="accent1" w:themeFillTint="3F"/>
            <w:noWrap/>
            <w:vAlign w:val="center"/>
          </w:tcPr>
          <w:p w:rsidR="0043057D" w:rsidRDefault="006E3948">
            <w:pPr>
              <w:widowControl/>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阿里巴巴（中国）网络技术有限公司</w:t>
            </w:r>
          </w:p>
        </w:tc>
      </w:tr>
    </w:tbl>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62" w:name="_Toc99282112"/>
      <w:bookmarkStart w:id="63" w:name="_Toc100302418"/>
      <w:r>
        <w:rPr>
          <w:rFonts w:ascii="仿宋" w:eastAsia="仿宋" w:hAnsi="仿宋" w:hint="eastAsia"/>
          <w:color w:val="000000" w:themeColor="text1"/>
          <w:sz w:val="30"/>
          <w:szCs w:val="30"/>
        </w:rPr>
        <w:t>2.4实践教学</w:t>
      </w:r>
      <w:bookmarkEnd w:id="62"/>
      <w:bookmarkEnd w:id="63"/>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64" w:name="_Toc100302419"/>
      <w:r>
        <w:rPr>
          <w:rFonts w:ascii="仿宋" w:eastAsia="仿宋" w:hAnsi="仿宋" w:hint="eastAsia"/>
          <w:color w:val="000000" w:themeColor="text1"/>
          <w:sz w:val="30"/>
          <w:szCs w:val="30"/>
        </w:rPr>
        <w:t>2.4.1生均校内实践教学</w:t>
      </w:r>
      <w:proofErr w:type="gramStart"/>
      <w:r>
        <w:rPr>
          <w:rFonts w:ascii="仿宋" w:eastAsia="仿宋" w:hAnsi="仿宋" w:hint="eastAsia"/>
          <w:color w:val="000000" w:themeColor="text1"/>
          <w:sz w:val="30"/>
          <w:szCs w:val="30"/>
        </w:rPr>
        <w:t>工位数</w:t>
      </w:r>
      <w:proofErr w:type="gramEnd"/>
      <w:r>
        <w:rPr>
          <w:rFonts w:ascii="仿宋" w:eastAsia="仿宋" w:hAnsi="仿宋" w:hint="eastAsia"/>
          <w:color w:val="000000" w:themeColor="text1"/>
          <w:sz w:val="30"/>
          <w:szCs w:val="30"/>
        </w:rPr>
        <w:t>为1</w:t>
      </w:r>
      <w:r>
        <w:rPr>
          <w:rFonts w:ascii="仿宋" w:eastAsia="仿宋" w:hAnsi="仿宋"/>
          <w:color w:val="000000" w:themeColor="text1"/>
          <w:sz w:val="30"/>
          <w:szCs w:val="30"/>
        </w:rPr>
        <w:t>.76</w:t>
      </w:r>
      <w:r>
        <w:rPr>
          <w:rFonts w:ascii="仿宋" w:eastAsia="仿宋" w:hAnsi="仿宋" w:hint="eastAsia"/>
          <w:color w:val="000000" w:themeColor="text1"/>
          <w:sz w:val="30"/>
          <w:szCs w:val="30"/>
        </w:rPr>
        <w:t>个</w:t>
      </w:r>
      <w:bookmarkEnd w:id="64"/>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截止2</w:t>
      </w:r>
      <w:r>
        <w:rPr>
          <w:rFonts w:ascii="仿宋_GB2312" w:eastAsia="仿宋_GB2312" w:hAnsi="仿宋"/>
          <w:color w:val="000000" w:themeColor="text1"/>
          <w:sz w:val="28"/>
          <w:szCs w:val="28"/>
        </w:rPr>
        <w:t>021</w:t>
      </w:r>
      <w:r>
        <w:rPr>
          <w:rFonts w:ascii="仿宋_GB2312" w:eastAsia="仿宋_GB2312" w:hAnsi="仿宋" w:hint="eastAsia"/>
          <w:color w:val="000000" w:themeColor="text1"/>
          <w:sz w:val="28"/>
          <w:szCs w:val="28"/>
        </w:rPr>
        <w:t>年底，建有校内实践教学基地8个，学校实训场所总建筑面积62231.8平米，校内实践教学</w:t>
      </w:r>
      <w:proofErr w:type="gramStart"/>
      <w:r>
        <w:rPr>
          <w:rFonts w:ascii="仿宋_GB2312" w:eastAsia="仿宋_GB2312" w:hAnsi="仿宋" w:hint="eastAsia"/>
          <w:color w:val="000000" w:themeColor="text1"/>
          <w:sz w:val="28"/>
          <w:szCs w:val="28"/>
        </w:rPr>
        <w:t>工位数</w:t>
      </w:r>
      <w:proofErr w:type="gramEnd"/>
      <w:r>
        <w:rPr>
          <w:rFonts w:ascii="仿宋_GB2312" w:eastAsia="仿宋_GB2312" w:hAnsi="仿宋" w:hint="eastAsia"/>
          <w:color w:val="000000" w:themeColor="text1"/>
          <w:sz w:val="28"/>
          <w:szCs w:val="28"/>
        </w:rPr>
        <w:t>共8</w:t>
      </w:r>
      <w:r>
        <w:rPr>
          <w:rFonts w:ascii="仿宋_GB2312" w:eastAsia="仿宋_GB2312" w:hAnsi="仿宋"/>
          <w:color w:val="000000" w:themeColor="text1"/>
          <w:sz w:val="28"/>
          <w:szCs w:val="28"/>
        </w:rPr>
        <w:t>275</w:t>
      </w:r>
      <w:r>
        <w:rPr>
          <w:rFonts w:ascii="仿宋_GB2312" w:eastAsia="仿宋_GB2312" w:hAnsi="仿宋" w:hint="eastAsia"/>
          <w:color w:val="000000" w:themeColor="text1"/>
          <w:sz w:val="28"/>
          <w:szCs w:val="28"/>
        </w:rPr>
        <w:t>个，结合在校生数</w:t>
      </w:r>
      <w:r>
        <w:rPr>
          <w:rFonts w:ascii="仿宋_GB2312" w:eastAsia="仿宋_GB2312" w:hAnsi="仿宋" w:hint="eastAsia"/>
          <w:color w:val="000000" w:themeColor="text1"/>
          <w:sz w:val="28"/>
          <w:szCs w:val="28"/>
        </w:rPr>
        <w:lastRenderedPageBreak/>
        <w:t>4690人</w:t>
      </w:r>
      <w:r w:rsidR="0046540D" w:rsidRPr="00EE1DF7">
        <w:rPr>
          <w:rFonts w:ascii="仿宋_GB2312" w:eastAsia="仿宋_GB2312" w:hAnsi="仿宋" w:hint="eastAsia"/>
          <w:color w:val="000000" w:themeColor="text1"/>
          <w:sz w:val="28"/>
          <w:szCs w:val="28"/>
        </w:rPr>
        <w:t>（不含高职扩招招生学生数）</w:t>
      </w:r>
      <w:r>
        <w:rPr>
          <w:rFonts w:ascii="仿宋_GB2312" w:eastAsia="仿宋_GB2312" w:hAnsi="仿宋" w:hint="eastAsia"/>
          <w:color w:val="000000" w:themeColor="text1"/>
          <w:sz w:val="28"/>
          <w:szCs w:val="28"/>
        </w:rPr>
        <w:t>计算，生均</w:t>
      </w:r>
      <w:proofErr w:type="gramStart"/>
      <w:r>
        <w:rPr>
          <w:rFonts w:ascii="仿宋_GB2312" w:eastAsia="仿宋_GB2312" w:hAnsi="仿宋" w:hint="eastAsia"/>
          <w:color w:val="000000" w:themeColor="text1"/>
          <w:sz w:val="28"/>
          <w:szCs w:val="28"/>
        </w:rPr>
        <w:t>工位数</w:t>
      </w:r>
      <w:proofErr w:type="gramEnd"/>
      <w:r>
        <w:rPr>
          <w:rFonts w:ascii="仿宋_GB2312" w:eastAsia="仿宋_GB2312" w:hAnsi="仿宋" w:hint="eastAsia"/>
          <w:color w:val="000000" w:themeColor="text1"/>
          <w:sz w:val="28"/>
          <w:szCs w:val="28"/>
        </w:rPr>
        <w:t>为1</w:t>
      </w:r>
      <w:r>
        <w:rPr>
          <w:rFonts w:ascii="仿宋_GB2312" w:eastAsia="仿宋_GB2312" w:hAnsi="仿宋"/>
          <w:color w:val="000000" w:themeColor="text1"/>
          <w:sz w:val="28"/>
          <w:szCs w:val="28"/>
        </w:rPr>
        <w:t>.76</w:t>
      </w:r>
      <w:r>
        <w:rPr>
          <w:rFonts w:ascii="仿宋_GB2312" w:eastAsia="仿宋_GB2312" w:hAnsi="仿宋" w:hint="eastAsia"/>
          <w:color w:val="000000" w:themeColor="text1"/>
          <w:sz w:val="28"/>
          <w:szCs w:val="28"/>
        </w:rPr>
        <w:t>个/生。</w:t>
      </w: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Pr>
          <w:rFonts w:asciiTheme="minorEastAsia" w:eastAsiaTheme="minorEastAsia" w:hAnsiTheme="minorEastAsia" w:cs="宋体" w:hint="eastAsia"/>
          <w:b/>
          <w:bCs/>
          <w:color w:val="000000" w:themeColor="text1"/>
          <w:kern w:val="0"/>
          <w:sz w:val="24"/>
        </w:rPr>
        <w:t>表</w:t>
      </w:r>
      <w:r>
        <w:rPr>
          <w:rFonts w:asciiTheme="minorEastAsia" w:eastAsiaTheme="minorEastAsia" w:hAnsiTheme="minorEastAsia" w:cs="宋体"/>
          <w:b/>
          <w:bCs/>
          <w:color w:val="000000" w:themeColor="text1"/>
          <w:kern w:val="0"/>
          <w:sz w:val="24"/>
        </w:rPr>
        <w:t>1</w:t>
      </w:r>
      <w:r>
        <w:rPr>
          <w:rFonts w:asciiTheme="minorEastAsia" w:eastAsiaTheme="minorEastAsia" w:hAnsiTheme="minorEastAsia" w:cs="宋体" w:hint="eastAsia"/>
          <w:b/>
          <w:bCs/>
          <w:color w:val="000000" w:themeColor="text1"/>
          <w:kern w:val="0"/>
          <w:sz w:val="24"/>
        </w:rPr>
        <w:t>2</w:t>
      </w:r>
      <w:r>
        <w:rPr>
          <w:rFonts w:asciiTheme="minorEastAsia" w:eastAsiaTheme="minorEastAsia" w:hAnsiTheme="minorEastAsia" w:cs="宋体"/>
          <w:b/>
          <w:bCs/>
          <w:color w:val="000000" w:themeColor="text1"/>
          <w:kern w:val="0"/>
          <w:sz w:val="24"/>
        </w:rPr>
        <w:t>：</w:t>
      </w:r>
      <w:r>
        <w:rPr>
          <w:rFonts w:asciiTheme="minorEastAsia" w:eastAsiaTheme="minorEastAsia" w:hAnsiTheme="minorEastAsia" w:cs="宋体" w:hint="eastAsia"/>
          <w:b/>
          <w:bCs/>
          <w:color w:val="000000" w:themeColor="text1"/>
          <w:kern w:val="0"/>
          <w:sz w:val="24"/>
        </w:rPr>
        <w:t>2021年校内实践教学工位数</w:t>
      </w:r>
    </w:p>
    <w:tbl>
      <w:tblPr>
        <w:tblStyle w:val="1-1"/>
        <w:tblW w:w="8256"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2795"/>
        <w:gridCol w:w="2556"/>
        <w:gridCol w:w="2905"/>
      </w:tblGrid>
      <w:tr w:rsidR="0043057D" w:rsidTr="00364C1C">
        <w:trPr>
          <w:cnfStyle w:val="100000000000" w:firstRow="1" w:lastRow="0" w:firstColumn="0" w:lastColumn="0" w:oddVBand="0" w:evenVBand="0" w:oddHBand="0" w:evenHBand="0" w:firstRowFirstColumn="0" w:firstRowLastColumn="0" w:lastRowFirstColumn="0" w:lastRowLastColumn="0"/>
          <w:trHeight w:val="768"/>
          <w:jc w:val="center"/>
        </w:trPr>
        <w:tc>
          <w:tcPr>
            <w:cnfStyle w:val="001000000000" w:firstRow="0" w:lastRow="0" w:firstColumn="1" w:lastColumn="0" w:oddVBand="0" w:evenVBand="0" w:oddHBand="0" w:evenHBand="0" w:firstRowFirstColumn="0" w:firstRowLastColumn="0" w:lastRowFirstColumn="0" w:lastRowLastColumn="0"/>
            <w:tcW w:w="2795" w:type="dxa"/>
            <w:tcBorders>
              <w:top w:val="none" w:sz="0" w:space="0" w:color="auto"/>
              <w:left w:val="none" w:sz="0" w:space="0" w:color="auto"/>
              <w:bottom w:val="none" w:sz="0" w:space="0" w:color="auto"/>
              <w:right w:val="none" w:sz="0" w:space="0" w:color="auto"/>
            </w:tcBorders>
            <w:vAlign w:val="center"/>
          </w:tcPr>
          <w:p w:rsidR="0043057D" w:rsidRPr="005265C0" w:rsidRDefault="006E3948">
            <w:pPr>
              <w:widowControl/>
              <w:spacing w:line="240" w:lineRule="exact"/>
              <w:jc w:val="center"/>
              <w:rPr>
                <w:rFonts w:asciiTheme="minorEastAsia" w:eastAsiaTheme="minorEastAsia" w:hAnsiTheme="minorEastAsia" w:cs="宋体"/>
                <w:b w:val="0"/>
                <w:bCs w:val="0"/>
                <w:kern w:val="0"/>
                <w:sz w:val="24"/>
              </w:rPr>
            </w:pPr>
            <w:r w:rsidRPr="005265C0">
              <w:rPr>
                <w:rFonts w:asciiTheme="minorEastAsia" w:eastAsiaTheme="minorEastAsia" w:hAnsiTheme="minorEastAsia" w:cs="宋体" w:hint="eastAsia"/>
                <w:kern w:val="0"/>
                <w:sz w:val="24"/>
              </w:rPr>
              <w:t>校内实践教学工位</w:t>
            </w:r>
          </w:p>
          <w:p w:rsidR="0043057D" w:rsidRPr="005265C0" w:rsidRDefault="006E3948">
            <w:pPr>
              <w:widowControl/>
              <w:spacing w:line="240" w:lineRule="exact"/>
              <w:jc w:val="center"/>
              <w:rPr>
                <w:rFonts w:asciiTheme="minorEastAsia" w:eastAsiaTheme="minorEastAsia" w:hAnsiTheme="minorEastAsia" w:cs="宋体"/>
                <w:b w:val="0"/>
                <w:bCs w:val="0"/>
                <w:kern w:val="0"/>
                <w:sz w:val="24"/>
              </w:rPr>
            </w:pPr>
            <w:r w:rsidRPr="005265C0">
              <w:rPr>
                <w:rFonts w:asciiTheme="minorEastAsia" w:eastAsiaTheme="minorEastAsia" w:hAnsiTheme="minorEastAsia" w:cs="宋体" w:hint="eastAsia"/>
                <w:kern w:val="0"/>
                <w:sz w:val="24"/>
              </w:rPr>
              <w:t>（</w:t>
            </w:r>
            <w:proofErr w:type="gramStart"/>
            <w:r w:rsidRPr="005265C0">
              <w:rPr>
                <w:rFonts w:asciiTheme="minorEastAsia" w:eastAsiaTheme="minorEastAsia" w:hAnsiTheme="minorEastAsia" w:cs="宋体" w:hint="eastAsia"/>
                <w:kern w:val="0"/>
                <w:sz w:val="24"/>
              </w:rPr>
              <w:t>个</w:t>
            </w:r>
            <w:proofErr w:type="gramEnd"/>
            <w:r w:rsidRPr="005265C0">
              <w:rPr>
                <w:rFonts w:asciiTheme="minorEastAsia" w:eastAsiaTheme="minorEastAsia" w:hAnsiTheme="minorEastAsia" w:cs="宋体" w:hint="eastAsia"/>
                <w:kern w:val="0"/>
                <w:sz w:val="24"/>
              </w:rPr>
              <w:t>）</w:t>
            </w:r>
          </w:p>
        </w:tc>
        <w:tc>
          <w:tcPr>
            <w:tcW w:w="2556" w:type="dxa"/>
            <w:tcBorders>
              <w:top w:val="none" w:sz="0" w:space="0" w:color="auto"/>
              <w:left w:val="none" w:sz="0" w:space="0" w:color="auto"/>
              <w:bottom w:val="none" w:sz="0" w:space="0" w:color="auto"/>
              <w:right w:val="none" w:sz="0" w:space="0" w:color="auto"/>
            </w:tcBorders>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4"/>
              </w:rPr>
            </w:pPr>
            <w:r w:rsidRPr="005265C0">
              <w:rPr>
                <w:rFonts w:asciiTheme="minorEastAsia" w:eastAsiaTheme="minorEastAsia" w:hAnsiTheme="minorEastAsia" w:cs="宋体" w:hint="eastAsia"/>
                <w:kern w:val="0"/>
                <w:sz w:val="24"/>
              </w:rPr>
              <w:t>全日制在校生数</w:t>
            </w:r>
          </w:p>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4"/>
              </w:rPr>
            </w:pPr>
            <w:r w:rsidRPr="005265C0">
              <w:rPr>
                <w:rFonts w:asciiTheme="minorEastAsia" w:eastAsiaTheme="minorEastAsia" w:hAnsiTheme="minorEastAsia" w:cs="宋体" w:hint="eastAsia"/>
                <w:kern w:val="0"/>
                <w:sz w:val="24"/>
              </w:rPr>
              <w:t>（人）</w:t>
            </w:r>
          </w:p>
        </w:tc>
        <w:tc>
          <w:tcPr>
            <w:tcW w:w="2905" w:type="dxa"/>
            <w:tcBorders>
              <w:top w:val="none" w:sz="0" w:space="0" w:color="auto"/>
              <w:left w:val="none" w:sz="0" w:space="0" w:color="auto"/>
              <w:bottom w:val="none" w:sz="0" w:space="0" w:color="auto"/>
              <w:right w:val="none" w:sz="0" w:space="0" w:color="auto"/>
            </w:tcBorders>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4"/>
              </w:rPr>
            </w:pPr>
            <w:r w:rsidRPr="005265C0">
              <w:rPr>
                <w:rFonts w:asciiTheme="minorEastAsia" w:eastAsiaTheme="minorEastAsia" w:hAnsiTheme="minorEastAsia" w:cs="宋体" w:hint="eastAsia"/>
                <w:kern w:val="0"/>
                <w:sz w:val="24"/>
              </w:rPr>
              <w:t>生均校内实践教学工位数（</w:t>
            </w:r>
            <w:proofErr w:type="gramStart"/>
            <w:r w:rsidRPr="005265C0">
              <w:rPr>
                <w:rFonts w:asciiTheme="minorEastAsia" w:eastAsiaTheme="minorEastAsia" w:hAnsiTheme="minorEastAsia" w:cs="宋体" w:hint="eastAsia"/>
                <w:kern w:val="0"/>
                <w:sz w:val="24"/>
              </w:rPr>
              <w:t>个</w:t>
            </w:r>
            <w:proofErr w:type="gramEnd"/>
            <w:r w:rsidRPr="005265C0">
              <w:rPr>
                <w:rFonts w:asciiTheme="minorEastAsia" w:eastAsiaTheme="minorEastAsia" w:hAnsiTheme="minorEastAsia" w:cs="宋体" w:hint="eastAsia"/>
                <w:kern w:val="0"/>
                <w:sz w:val="24"/>
              </w:rPr>
              <w:t>）</w:t>
            </w:r>
          </w:p>
        </w:tc>
      </w:tr>
      <w:tr w:rsidR="0043057D" w:rsidTr="00364C1C">
        <w:trPr>
          <w:trHeight w:val="651"/>
          <w:jc w:val="center"/>
        </w:trPr>
        <w:tc>
          <w:tcPr>
            <w:cnfStyle w:val="001000000000" w:firstRow="0" w:lastRow="0" w:firstColumn="1" w:lastColumn="0" w:oddVBand="0" w:evenVBand="0" w:oddHBand="0" w:evenHBand="0" w:firstRowFirstColumn="0" w:firstRowLastColumn="0" w:lastRowFirstColumn="0" w:lastRowLastColumn="0"/>
            <w:tcW w:w="2795" w:type="dxa"/>
            <w:shd w:val="clear" w:color="auto" w:fill="D3DFEE" w:themeFill="accent1" w:themeFillTint="3F"/>
            <w:noWrap/>
            <w:vAlign w:val="center"/>
          </w:tcPr>
          <w:p w:rsidR="0043057D" w:rsidRDefault="006E3948">
            <w:pPr>
              <w:widowControl/>
              <w:spacing w:line="240" w:lineRule="exact"/>
              <w:jc w:val="center"/>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b w:val="0"/>
                <w:bCs w:val="0"/>
                <w:color w:val="000000" w:themeColor="text1"/>
                <w:kern w:val="0"/>
                <w:sz w:val="24"/>
              </w:rPr>
              <w:t>8275</w:t>
            </w:r>
          </w:p>
        </w:tc>
        <w:tc>
          <w:tcPr>
            <w:tcW w:w="255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4690</w:t>
            </w:r>
          </w:p>
        </w:tc>
        <w:tc>
          <w:tcPr>
            <w:tcW w:w="2905"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1.76</w:t>
            </w:r>
          </w:p>
        </w:tc>
      </w:tr>
    </w:tbl>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65" w:name="_Toc100302420"/>
      <w:r>
        <w:rPr>
          <w:rFonts w:ascii="仿宋" w:eastAsia="仿宋" w:hAnsi="仿宋" w:hint="eastAsia"/>
          <w:color w:val="000000" w:themeColor="text1"/>
          <w:sz w:val="30"/>
          <w:szCs w:val="30"/>
        </w:rPr>
        <w:t>2.4.2实践性教学学时占总</w:t>
      </w:r>
      <w:proofErr w:type="gramStart"/>
      <w:r>
        <w:rPr>
          <w:rFonts w:ascii="仿宋" w:eastAsia="仿宋" w:hAnsi="仿宋" w:hint="eastAsia"/>
          <w:color w:val="000000" w:themeColor="text1"/>
          <w:sz w:val="30"/>
          <w:szCs w:val="30"/>
        </w:rPr>
        <w:t>比例超</w:t>
      </w:r>
      <w:proofErr w:type="gramEnd"/>
      <w:r>
        <w:rPr>
          <w:rFonts w:ascii="仿宋" w:eastAsia="仿宋" w:hAnsi="仿宋" w:hint="eastAsia"/>
          <w:color w:val="000000" w:themeColor="text1"/>
          <w:sz w:val="30"/>
          <w:szCs w:val="30"/>
        </w:rPr>
        <w:t>50%</w:t>
      </w:r>
      <w:bookmarkEnd w:id="65"/>
      <w:r>
        <w:rPr>
          <w:rFonts w:ascii="仿宋" w:eastAsia="仿宋" w:hAnsi="仿宋"/>
          <w:color w:val="000000" w:themeColor="text1"/>
          <w:sz w:val="30"/>
          <w:szCs w:val="30"/>
        </w:rPr>
        <w:t xml:space="preserve"> </w:t>
      </w:r>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color w:val="000000" w:themeColor="text1"/>
          <w:sz w:val="28"/>
          <w:szCs w:val="28"/>
        </w:rPr>
        <w:t>202</w:t>
      </w:r>
      <w:r>
        <w:rPr>
          <w:rFonts w:ascii="仿宋_GB2312" w:eastAsia="仿宋_GB2312" w:hAnsi="仿宋" w:hint="eastAsia"/>
          <w:color w:val="000000" w:themeColor="text1"/>
          <w:sz w:val="28"/>
          <w:szCs w:val="28"/>
        </w:rPr>
        <w:t>1年开设的32个专业实践性教学学时占总学时</w:t>
      </w:r>
      <w:proofErr w:type="gramStart"/>
      <w:r>
        <w:rPr>
          <w:rFonts w:ascii="仿宋_GB2312" w:eastAsia="仿宋_GB2312" w:hAnsi="仿宋" w:hint="eastAsia"/>
          <w:color w:val="000000" w:themeColor="text1"/>
          <w:sz w:val="28"/>
          <w:szCs w:val="28"/>
        </w:rPr>
        <w:t>比例超</w:t>
      </w:r>
      <w:proofErr w:type="gramEnd"/>
      <w:r>
        <w:rPr>
          <w:rFonts w:ascii="仿宋_GB2312" w:eastAsia="仿宋_GB2312" w:hAnsi="仿宋"/>
          <w:color w:val="000000" w:themeColor="text1"/>
          <w:sz w:val="28"/>
          <w:szCs w:val="28"/>
        </w:rPr>
        <w:t>50%</w:t>
      </w:r>
      <w:r>
        <w:rPr>
          <w:rFonts w:ascii="仿宋_GB2312" w:eastAsia="仿宋_GB2312" w:hAnsi="仿宋" w:hint="eastAsia"/>
          <w:color w:val="000000" w:themeColor="text1"/>
          <w:sz w:val="28"/>
          <w:szCs w:val="28"/>
        </w:rPr>
        <w:t>，实践性教学学时占总学时</w:t>
      </w:r>
      <w:proofErr w:type="gramStart"/>
      <w:r>
        <w:rPr>
          <w:rFonts w:ascii="仿宋_GB2312" w:eastAsia="仿宋_GB2312" w:hAnsi="仿宋" w:hint="eastAsia"/>
          <w:color w:val="000000" w:themeColor="text1"/>
          <w:sz w:val="28"/>
          <w:szCs w:val="28"/>
        </w:rPr>
        <w:t>比例超</w:t>
      </w:r>
      <w:proofErr w:type="gramEnd"/>
      <w:r>
        <w:rPr>
          <w:rFonts w:ascii="仿宋_GB2312" w:eastAsia="仿宋_GB2312" w:hAnsi="仿宋"/>
          <w:color w:val="000000" w:themeColor="text1"/>
          <w:sz w:val="28"/>
          <w:szCs w:val="28"/>
        </w:rPr>
        <w:t>50%</w:t>
      </w:r>
      <w:r>
        <w:rPr>
          <w:rFonts w:ascii="仿宋_GB2312" w:eastAsia="仿宋_GB2312" w:hAnsi="仿宋" w:hint="eastAsia"/>
          <w:color w:val="000000" w:themeColor="text1"/>
          <w:sz w:val="28"/>
          <w:szCs w:val="28"/>
        </w:rPr>
        <w:t>以上的专业占比达到</w:t>
      </w:r>
      <w:r>
        <w:rPr>
          <w:rFonts w:ascii="仿宋_GB2312" w:eastAsia="仿宋_GB2312" w:hAnsi="仿宋"/>
          <w:color w:val="000000" w:themeColor="text1"/>
          <w:sz w:val="28"/>
          <w:szCs w:val="28"/>
        </w:rPr>
        <w:t>100%</w:t>
      </w:r>
      <w:r>
        <w:rPr>
          <w:rFonts w:ascii="仿宋_GB2312" w:eastAsia="仿宋_GB2312" w:hAnsi="仿宋" w:hint="eastAsia"/>
          <w:color w:val="000000" w:themeColor="text1"/>
          <w:sz w:val="28"/>
          <w:szCs w:val="28"/>
        </w:rPr>
        <w:t>。为适应学校实践性教学要求，学校一方面在每年修订的人才培养方案中，不断巩固、提升实践教学的重要性，另一方面依托校企合作，增加实践教学点。立项在建的</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创新强校工程</w:t>
      </w:r>
      <w:r>
        <w:rPr>
          <w:rFonts w:ascii="仿宋_GB2312" w:eastAsia="仿宋_GB2312" w:hAnsi="仿宋"/>
          <w:color w:val="000000" w:themeColor="text1"/>
          <w:sz w:val="28"/>
          <w:szCs w:val="28"/>
        </w:rPr>
        <w:t>”</w:t>
      </w:r>
      <w:r>
        <w:rPr>
          <w:rFonts w:ascii="仿宋_GB2312" w:eastAsia="仿宋_GB2312" w:hAnsi="仿宋" w:hint="eastAsia"/>
          <w:color w:val="000000" w:themeColor="text1"/>
          <w:sz w:val="28"/>
          <w:szCs w:val="28"/>
        </w:rPr>
        <w:t>校内外实践基地建设项目有14项，其中省级4项，校级10项。</w:t>
      </w:r>
    </w:p>
    <w:p w:rsidR="0043057D" w:rsidRPr="00D62262" w:rsidRDefault="006E3948" w:rsidP="00D62262">
      <w:pPr>
        <w:spacing w:beforeLines="50" w:before="156" w:afterLines="50" w:after="156" w:line="500" w:lineRule="exact"/>
        <w:jc w:val="center"/>
        <w:rPr>
          <w:rFonts w:asciiTheme="minorEastAsia" w:eastAsiaTheme="minorEastAsia" w:hAnsiTheme="minorEastAsia" w:cs="宋体"/>
          <w:b/>
          <w:bCs/>
          <w:color w:val="000000" w:themeColor="text1"/>
          <w:kern w:val="0"/>
          <w:sz w:val="24"/>
        </w:rPr>
      </w:pPr>
      <w:r w:rsidRPr="00D62262">
        <w:rPr>
          <w:rFonts w:asciiTheme="minorEastAsia" w:eastAsiaTheme="minorEastAsia" w:hAnsiTheme="minorEastAsia" w:cs="宋体" w:hint="eastAsia"/>
          <w:b/>
          <w:bCs/>
          <w:color w:val="000000" w:themeColor="text1"/>
          <w:kern w:val="0"/>
          <w:sz w:val="24"/>
        </w:rPr>
        <w:t>表13：</w:t>
      </w:r>
      <w:r w:rsidRPr="00D62262">
        <w:rPr>
          <w:rFonts w:asciiTheme="minorEastAsia" w:eastAsiaTheme="minorEastAsia" w:hAnsiTheme="minorEastAsia" w:cs="宋体"/>
          <w:b/>
          <w:bCs/>
          <w:color w:val="000000" w:themeColor="text1"/>
          <w:kern w:val="0"/>
          <w:sz w:val="24"/>
        </w:rPr>
        <w:t>202</w:t>
      </w:r>
      <w:r w:rsidRPr="00D62262">
        <w:rPr>
          <w:rFonts w:asciiTheme="minorEastAsia" w:eastAsiaTheme="minorEastAsia" w:hAnsiTheme="minorEastAsia" w:cs="宋体" w:hint="eastAsia"/>
          <w:b/>
          <w:bCs/>
          <w:color w:val="000000" w:themeColor="text1"/>
          <w:kern w:val="0"/>
          <w:sz w:val="24"/>
        </w:rPr>
        <w:t>1年在建的</w:t>
      </w:r>
      <w:r w:rsidRPr="00D62262">
        <w:rPr>
          <w:rFonts w:asciiTheme="minorEastAsia" w:eastAsiaTheme="minorEastAsia" w:hAnsiTheme="minorEastAsia" w:cs="宋体"/>
          <w:b/>
          <w:bCs/>
          <w:color w:val="000000" w:themeColor="text1"/>
          <w:kern w:val="0"/>
          <w:sz w:val="24"/>
        </w:rPr>
        <w:t>“创新强校工程”</w:t>
      </w:r>
      <w:r w:rsidRPr="00D62262">
        <w:rPr>
          <w:rFonts w:asciiTheme="minorEastAsia" w:eastAsiaTheme="minorEastAsia" w:hAnsiTheme="minorEastAsia" w:cs="宋体" w:hint="eastAsia"/>
          <w:b/>
          <w:bCs/>
          <w:color w:val="000000" w:themeColor="text1"/>
          <w:kern w:val="0"/>
          <w:sz w:val="24"/>
        </w:rPr>
        <w:t>校内外实践教学基地建设项目</w:t>
      </w:r>
    </w:p>
    <w:tbl>
      <w:tblPr>
        <w:tblStyle w:val="1-1"/>
        <w:tblW w:w="9039"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17"/>
        <w:gridCol w:w="6964"/>
        <w:gridCol w:w="1258"/>
      </w:tblGrid>
      <w:tr w:rsidR="0043057D" w:rsidTr="00C34C4C">
        <w:trPr>
          <w:cnfStyle w:val="100000000000" w:firstRow="1" w:lastRow="0" w:firstColumn="0" w:lastColumn="0" w:oddVBand="0" w:evenVBand="0" w:oddHBand="0" w:evenHBand="0" w:firstRowFirstColumn="0" w:firstRowLastColumn="0" w:lastRowFirstColumn="0" w:lastRowLastColumn="0"/>
          <w:trHeight w:hRule="exact" w:val="680"/>
          <w:tblHeader/>
          <w:jc w:val="center"/>
        </w:trPr>
        <w:tc>
          <w:tcPr>
            <w:cnfStyle w:val="001000000000" w:firstRow="0" w:lastRow="0" w:firstColumn="1" w:lastColumn="0" w:oddVBand="0" w:evenVBand="0" w:oddHBand="0" w:evenHBand="0" w:firstRowFirstColumn="0" w:firstRowLastColumn="0" w:lastRowFirstColumn="0" w:lastRowLastColumn="0"/>
            <w:tcW w:w="817" w:type="dxa"/>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sz w:val="24"/>
              </w:rPr>
            </w:pPr>
            <w:r w:rsidRPr="005265C0">
              <w:rPr>
                <w:rFonts w:asciiTheme="minorEastAsia" w:eastAsiaTheme="minorEastAsia" w:hAnsiTheme="minorEastAsia" w:hint="eastAsia"/>
                <w:sz w:val="24"/>
              </w:rPr>
              <w:t>序号</w:t>
            </w:r>
          </w:p>
        </w:tc>
        <w:tc>
          <w:tcPr>
            <w:tcW w:w="6964" w:type="dxa"/>
            <w:vAlign w:val="center"/>
          </w:tcPr>
          <w:p w:rsidR="0043057D" w:rsidRPr="005265C0" w:rsidRDefault="006E3948">
            <w:pPr>
              <w:autoSpaceDE w:val="0"/>
              <w:autoSpaceDN w:val="0"/>
              <w:adjustRightInd w:val="0"/>
              <w:spacing w:beforeLines="50" w:before="156" w:afterLines="50" w:after="156"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5265C0">
              <w:rPr>
                <w:rFonts w:asciiTheme="minorEastAsia" w:eastAsiaTheme="minorEastAsia" w:hAnsiTheme="minorEastAsia" w:hint="eastAsia"/>
                <w:sz w:val="24"/>
              </w:rPr>
              <w:t>实训基地名称</w:t>
            </w:r>
          </w:p>
        </w:tc>
        <w:tc>
          <w:tcPr>
            <w:tcW w:w="1258" w:type="dxa"/>
            <w:vAlign w:val="center"/>
          </w:tcPr>
          <w:p w:rsidR="0043057D" w:rsidRPr="005265C0" w:rsidRDefault="006E3948">
            <w:pPr>
              <w:autoSpaceDE w:val="0"/>
              <w:autoSpaceDN w:val="0"/>
              <w:adjustRightInd w:val="0"/>
              <w:spacing w:beforeLines="50" w:before="156" w:afterLines="50" w:after="156"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5265C0">
              <w:rPr>
                <w:rFonts w:asciiTheme="minorEastAsia" w:eastAsiaTheme="minorEastAsia" w:hAnsiTheme="minorEastAsia" w:hint="eastAsia"/>
                <w:sz w:val="24"/>
              </w:rPr>
              <w:t>级别</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1</w:t>
            </w:r>
          </w:p>
        </w:tc>
        <w:tc>
          <w:tcPr>
            <w:tcW w:w="6964" w:type="dxa"/>
            <w:tcBorders>
              <w:right w:val="nil"/>
            </w:tcBorders>
            <w:shd w:val="clear" w:color="auto" w:fill="D3DFEE" w:themeFill="accent1" w:themeFillTint="3F"/>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hint="eastAsia"/>
                <w:color w:val="000000" w:themeColor="text1"/>
                <w:szCs w:val="21"/>
              </w:rPr>
              <w:t>计算机网络技术专业实训基地</w:t>
            </w:r>
          </w:p>
        </w:tc>
        <w:tc>
          <w:tcPr>
            <w:tcW w:w="1258" w:type="dxa"/>
            <w:shd w:val="clear" w:color="auto" w:fill="D3DFEE" w:themeFill="accent1" w:themeFillTint="3F"/>
            <w:vAlign w:val="center"/>
          </w:tcPr>
          <w:p w:rsidR="0043057D" w:rsidRDefault="006E3948">
            <w:pPr>
              <w:autoSpaceDE w:val="0"/>
              <w:autoSpaceDN w:val="0"/>
              <w:adjustRightInd w:val="0"/>
              <w:spacing w:beforeLines="50" w:before="156" w:afterLines="50" w:after="156"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省级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2</w:t>
            </w:r>
          </w:p>
        </w:tc>
        <w:tc>
          <w:tcPr>
            <w:tcW w:w="6964" w:type="dxa"/>
            <w:tcBorders>
              <w:right w:val="nil"/>
            </w:tcBorders>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hint="eastAsia"/>
                <w:color w:val="000000" w:themeColor="text1"/>
                <w:szCs w:val="21"/>
              </w:rPr>
              <w:t>广东三元麦当劳食品有限公司商务英语专业大学生校外实践教学基地</w:t>
            </w:r>
          </w:p>
        </w:tc>
        <w:tc>
          <w:tcPr>
            <w:tcW w:w="1258" w:type="dxa"/>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省级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3</w:t>
            </w:r>
          </w:p>
        </w:tc>
        <w:tc>
          <w:tcPr>
            <w:tcW w:w="6964" w:type="dxa"/>
            <w:tcBorders>
              <w:right w:val="nil"/>
            </w:tcBorders>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中</w:t>
            </w:r>
            <w:proofErr w:type="gramStart"/>
            <w:r>
              <w:rPr>
                <w:rFonts w:asciiTheme="minorEastAsia" w:eastAsiaTheme="minorEastAsia" w:hAnsiTheme="minorEastAsia" w:hint="eastAsia"/>
                <w:color w:val="000000" w:themeColor="text1"/>
                <w:szCs w:val="21"/>
              </w:rPr>
              <w:t>软国际</w:t>
            </w:r>
            <w:proofErr w:type="gramEnd"/>
            <w:r>
              <w:rPr>
                <w:rFonts w:asciiTheme="minorEastAsia" w:eastAsiaTheme="minorEastAsia" w:hAnsiTheme="minorEastAsia" w:hint="eastAsia"/>
                <w:color w:val="000000" w:themeColor="text1"/>
                <w:szCs w:val="21"/>
              </w:rPr>
              <w:t>软件技术专业大学生校外实践教学基地</w:t>
            </w:r>
          </w:p>
        </w:tc>
        <w:tc>
          <w:tcPr>
            <w:tcW w:w="1258"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省级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4</w:t>
            </w:r>
          </w:p>
        </w:tc>
        <w:tc>
          <w:tcPr>
            <w:tcW w:w="6964" w:type="dxa"/>
            <w:tcBorders>
              <w:right w:val="nil"/>
            </w:tcBorders>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广东新宝电器股份有限公司工商企业管理专业大学生校外实践教学基地</w:t>
            </w:r>
          </w:p>
        </w:tc>
        <w:tc>
          <w:tcPr>
            <w:tcW w:w="1258" w:type="dxa"/>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省级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5</w:t>
            </w:r>
          </w:p>
        </w:tc>
        <w:tc>
          <w:tcPr>
            <w:tcW w:w="6964" w:type="dxa"/>
            <w:tcBorders>
              <w:right w:val="nil"/>
            </w:tcBorders>
            <w:shd w:val="clear" w:color="auto" w:fill="D3DFEE" w:themeFill="accent1" w:themeFillTint="3F"/>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hint="eastAsia"/>
                <w:color w:val="000000" w:themeColor="text1"/>
                <w:szCs w:val="21"/>
              </w:rPr>
              <w:t>电子商务专业实训基地</w:t>
            </w:r>
          </w:p>
        </w:tc>
        <w:tc>
          <w:tcPr>
            <w:tcW w:w="1258" w:type="dxa"/>
            <w:shd w:val="clear" w:color="auto" w:fill="D3DFEE" w:themeFill="accent1" w:themeFillTint="3F"/>
            <w:vAlign w:val="center"/>
          </w:tcPr>
          <w:p w:rsidR="0043057D" w:rsidRDefault="006E3948">
            <w:pPr>
              <w:autoSpaceDE w:val="0"/>
              <w:autoSpaceDN w:val="0"/>
              <w:adjustRightInd w:val="0"/>
              <w:spacing w:beforeLines="50" w:before="156" w:afterLines="50" w:after="156"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校级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bottom w:val="single" w:sz="4" w:space="0" w:color="auto"/>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6</w:t>
            </w:r>
          </w:p>
        </w:tc>
        <w:tc>
          <w:tcPr>
            <w:tcW w:w="6964" w:type="dxa"/>
            <w:tcBorders>
              <w:bottom w:val="single" w:sz="4" w:space="0" w:color="auto"/>
              <w:right w:val="nil"/>
            </w:tcBorders>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物流管理专业实训基地</w:t>
            </w:r>
          </w:p>
        </w:tc>
        <w:tc>
          <w:tcPr>
            <w:tcW w:w="1258" w:type="dxa"/>
            <w:tcBorders>
              <w:bottom w:val="single" w:sz="4" w:space="0" w:color="auto"/>
            </w:tcBorders>
            <w:vAlign w:val="center"/>
          </w:tcPr>
          <w:p w:rsidR="0043057D" w:rsidRDefault="006E3948">
            <w:pPr>
              <w:autoSpaceDE w:val="0"/>
              <w:autoSpaceDN w:val="0"/>
              <w:adjustRightInd w:val="0"/>
              <w:spacing w:beforeLines="50" w:before="156" w:afterLines="50" w:after="156"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校级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top w:val="single" w:sz="4" w:space="0" w:color="auto"/>
              <w:left w:val="single" w:sz="4" w:space="0" w:color="auto"/>
              <w:bottom w:val="single" w:sz="4" w:space="0" w:color="auto"/>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7</w:t>
            </w:r>
          </w:p>
        </w:tc>
        <w:tc>
          <w:tcPr>
            <w:tcW w:w="6964" w:type="dxa"/>
            <w:tcBorders>
              <w:top w:val="single" w:sz="4" w:space="0" w:color="auto"/>
              <w:left w:val="single" w:sz="4" w:space="0" w:color="auto"/>
              <w:bottom w:val="single" w:sz="4" w:space="0" w:color="auto"/>
              <w:right w:val="nil"/>
            </w:tcBorders>
            <w:shd w:val="clear" w:color="auto" w:fill="D3DFEE" w:themeFill="accent1" w:themeFillTint="3F"/>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hint="eastAsia"/>
                <w:color w:val="000000" w:themeColor="text1"/>
                <w:szCs w:val="21"/>
              </w:rPr>
              <w:t>环境艺术设计</w:t>
            </w:r>
            <w:proofErr w:type="gramStart"/>
            <w:r>
              <w:rPr>
                <w:rFonts w:asciiTheme="minorEastAsia" w:eastAsiaTheme="minorEastAsia" w:hAnsiTheme="minorEastAsia" w:hint="eastAsia"/>
                <w:color w:val="000000" w:themeColor="text1"/>
                <w:szCs w:val="21"/>
              </w:rPr>
              <w:t>专业群实训</w:t>
            </w:r>
            <w:proofErr w:type="gramEnd"/>
            <w:r>
              <w:rPr>
                <w:rFonts w:asciiTheme="minorEastAsia" w:eastAsiaTheme="minorEastAsia" w:hAnsiTheme="minorEastAsia" w:hint="eastAsia"/>
                <w:color w:val="000000" w:themeColor="text1"/>
                <w:szCs w:val="21"/>
              </w:rPr>
              <w:t>基地</w:t>
            </w:r>
          </w:p>
        </w:tc>
        <w:tc>
          <w:tcPr>
            <w:tcW w:w="1258" w:type="dxa"/>
            <w:tcBorders>
              <w:top w:val="single" w:sz="4" w:space="0" w:color="auto"/>
              <w:left w:val="single" w:sz="4" w:space="0" w:color="auto"/>
              <w:bottom w:val="single" w:sz="4" w:space="0" w:color="auto"/>
              <w:right w:val="single" w:sz="4" w:space="0" w:color="auto"/>
            </w:tcBorders>
            <w:shd w:val="clear" w:color="auto" w:fill="D3DFEE" w:themeFill="accent1" w:themeFillTint="3F"/>
            <w:vAlign w:val="center"/>
          </w:tcPr>
          <w:p w:rsidR="0043057D" w:rsidRDefault="006E3948">
            <w:pPr>
              <w:autoSpaceDE w:val="0"/>
              <w:autoSpaceDN w:val="0"/>
              <w:adjustRightInd w:val="0"/>
              <w:spacing w:beforeLines="50" w:before="156" w:afterLines="50" w:after="156"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校级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top w:val="single" w:sz="4" w:space="0" w:color="auto"/>
              <w:left w:val="single" w:sz="4" w:space="0" w:color="auto"/>
              <w:bottom w:val="single" w:sz="4" w:space="0" w:color="auto"/>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8</w:t>
            </w:r>
          </w:p>
        </w:tc>
        <w:tc>
          <w:tcPr>
            <w:tcW w:w="6964" w:type="dxa"/>
            <w:tcBorders>
              <w:top w:val="single" w:sz="4" w:space="0" w:color="auto"/>
              <w:left w:val="single" w:sz="4" w:space="0" w:color="auto"/>
              <w:bottom w:val="single" w:sz="4" w:space="0" w:color="auto"/>
              <w:right w:val="nil"/>
            </w:tcBorders>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旅游管理</w:t>
            </w:r>
            <w:proofErr w:type="gramStart"/>
            <w:r>
              <w:rPr>
                <w:rFonts w:asciiTheme="minorEastAsia" w:eastAsiaTheme="minorEastAsia" w:hAnsiTheme="minorEastAsia" w:hint="eastAsia"/>
                <w:color w:val="000000" w:themeColor="text1"/>
                <w:szCs w:val="21"/>
              </w:rPr>
              <w:t>专业群实训</w:t>
            </w:r>
            <w:proofErr w:type="gramEnd"/>
            <w:r>
              <w:rPr>
                <w:rFonts w:asciiTheme="minorEastAsia" w:eastAsiaTheme="minorEastAsia" w:hAnsiTheme="minorEastAsia" w:hint="eastAsia"/>
                <w:color w:val="000000" w:themeColor="text1"/>
                <w:szCs w:val="21"/>
              </w:rPr>
              <w:t>基地</w:t>
            </w:r>
          </w:p>
        </w:tc>
        <w:tc>
          <w:tcPr>
            <w:tcW w:w="1258" w:type="dxa"/>
            <w:tcBorders>
              <w:top w:val="single" w:sz="4" w:space="0" w:color="auto"/>
              <w:left w:val="single" w:sz="4" w:space="0" w:color="auto"/>
              <w:bottom w:val="single" w:sz="4" w:space="0" w:color="auto"/>
              <w:right w:val="single" w:sz="4" w:space="0" w:color="auto"/>
            </w:tcBorders>
            <w:vAlign w:val="center"/>
          </w:tcPr>
          <w:p w:rsidR="0043057D" w:rsidRDefault="006E3948">
            <w:pPr>
              <w:autoSpaceDE w:val="0"/>
              <w:autoSpaceDN w:val="0"/>
              <w:adjustRightInd w:val="0"/>
              <w:spacing w:beforeLines="50" w:before="156" w:afterLines="50" w:after="156"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校级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top w:val="single" w:sz="4" w:space="0" w:color="auto"/>
              <w:left w:val="single" w:sz="4" w:space="0" w:color="auto"/>
              <w:bottom w:val="single" w:sz="4" w:space="0" w:color="auto"/>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lastRenderedPageBreak/>
              <w:t>9</w:t>
            </w:r>
          </w:p>
        </w:tc>
        <w:tc>
          <w:tcPr>
            <w:tcW w:w="6964" w:type="dxa"/>
            <w:tcBorders>
              <w:top w:val="single" w:sz="4" w:space="0" w:color="auto"/>
              <w:left w:val="single" w:sz="4" w:space="0" w:color="auto"/>
              <w:bottom w:val="single" w:sz="4" w:space="0" w:color="auto"/>
              <w:right w:val="nil"/>
            </w:tcBorders>
            <w:shd w:val="clear" w:color="auto" w:fill="D3DFEE" w:themeFill="accent1" w:themeFillTint="3F"/>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hint="eastAsia"/>
                <w:color w:val="000000" w:themeColor="text1"/>
                <w:szCs w:val="21"/>
              </w:rPr>
              <w:t>时代宝贝幼儿园-幼儿发展与健康管理专业大学生校外实践教学基地</w:t>
            </w:r>
          </w:p>
        </w:tc>
        <w:tc>
          <w:tcPr>
            <w:tcW w:w="1258" w:type="dxa"/>
            <w:tcBorders>
              <w:top w:val="single" w:sz="4" w:space="0" w:color="auto"/>
              <w:left w:val="single" w:sz="4" w:space="0" w:color="auto"/>
              <w:bottom w:val="single" w:sz="4" w:space="0" w:color="auto"/>
              <w:right w:val="single" w:sz="4" w:space="0" w:color="auto"/>
            </w:tcBorders>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校级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top w:val="single" w:sz="4" w:space="0" w:color="auto"/>
              <w:left w:val="single" w:sz="4" w:space="0" w:color="auto"/>
              <w:bottom w:val="single" w:sz="4" w:space="0" w:color="auto"/>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color w:val="FFFFFF" w:themeColor="background1"/>
                <w:sz w:val="24"/>
              </w:rPr>
              <w:t>10</w:t>
            </w:r>
          </w:p>
        </w:tc>
        <w:tc>
          <w:tcPr>
            <w:tcW w:w="6964" w:type="dxa"/>
            <w:tcBorders>
              <w:top w:val="single" w:sz="4" w:space="0" w:color="auto"/>
              <w:left w:val="single" w:sz="4" w:space="0" w:color="auto"/>
              <w:bottom w:val="single" w:sz="4" w:space="0" w:color="auto"/>
              <w:right w:val="nil"/>
            </w:tcBorders>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hint="eastAsia"/>
                <w:color w:val="000000" w:themeColor="text1"/>
                <w:szCs w:val="21"/>
              </w:rPr>
              <w:t>粤嵌通信</w:t>
            </w:r>
            <w:proofErr w:type="gramEnd"/>
            <w:r>
              <w:rPr>
                <w:rFonts w:asciiTheme="minorEastAsia" w:eastAsiaTheme="minorEastAsia" w:hAnsiTheme="minorEastAsia" w:hint="eastAsia"/>
                <w:color w:val="000000" w:themeColor="text1"/>
                <w:szCs w:val="21"/>
              </w:rPr>
              <w:t>-计算机应用技术专业大学生校外实践教学基地</w:t>
            </w:r>
          </w:p>
        </w:tc>
        <w:tc>
          <w:tcPr>
            <w:tcW w:w="1258" w:type="dxa"/>
            <w:tcBorders>
              <w:top w:val="single" w:sz="4" w:space="0" w:color="auto"/>
              <w:left w:val="single" w:sz="4" w:space="0" w:color="auto"/>
              <w:bottom w:val="single" w:sz="4" w:space="0" w:color="auto"/>
              <w:right w:val="single" w:sz="4" w:space="0" w:color="auto"/>
            </w:tcBorders>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校级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top w:val="single" w:sz="4" w:space="0" w:color="auto"/>
              <w:left w:val="single" w:sz="4" w:space="0" w:color="auto"/>
              <w:bottom w:val="single" w:sz="4" w:space="0" w:color="auto"/>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1</w:t>
            </w:r>
            <w:r w:rsidRPr="005265C0">
              <w:rPr>
                <w:rFonts w:asciiTheme="minorEastAsia" w:eastAsiaTheme="minorEastAsia" w:hAnsiTheme="minorEastAsia"/>
                <w:color w:val="FFFFFF" w:themeColor="background1"/>
                <w:sz w:val="24"/>
              </w:rPr>
              <w:t>1</w:t>
            </w:r>
          </w:p>
        </w:tc>
        <w:tc>
          <w:tcPr>
            <w:tcW w:w="6964" w:type="dxa"/>
            <w:tcBorders>
              <w:top w:val="single" w:sz="4" w:space="0" w:color="auto"/>
              <w:left w:val="single" w:sz="4" w:space="0" w:color="auto"/>
              <w:bottom w:val="single" w:sz="4" w:space="0" w:color="auto"/>
              <w:right w:val="nil"/>
            </w:tcBorders>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京东物流-电子商务专业大学生校外实践教学基地</w:t>
            </w:r>
          </w:p>
        </w:tc>
        <w:tc>
          <w:tcPr>
            <w:tcW w:w="1258" w:type="dxa"/>
            <w:tcBorders>
              <w:top w:val="single" w:sz="4" w:space="0" w:color="auto"/>
              <w:left w:val="single" w:sz="4" w:space="0" w:color="auto"/>
              <w:bottom w:val="single" w:sz="4" w:space="0" w:color="auto"/>
              <w:right w:val="single" w:sz="4" w:space="0" w:color="auto"/>
            </w:tcBorders>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校级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top w:val="single" w:sz="4" w:space="0" w:color="auto"/>
              <w:left w:val="single" w:sz="4" w:space="0" w:color="auto"/>
              <w:bottom w:val="single" w:sz="4" w:space="0" w:color="auto"/>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1</w:t>
            </w:r>
            <w:r w:rsidRPr="005265C0">
              <w:rPr>
                <w:rFonts w:asciiTheme="minorEastAsia" w:eastAsiaTheme="minorEastAsia" w:hAnsiTheme="minorEastAsia"/>
                <w:color w:val="FFFFFF" w:themeColor="background1"/>
                <w:sz w:val="24"/>
              </w:rPr>
              <w:t>2</w:t>
            </w:r>
          </w:p>
        </w:tc>
        <w:tc>
          <w:tcPr>
            <w:tcW w:w="6964" w:type="dxa"/>
            <w:tcBorders>
              <w:top w:val="single" w:sz="4" w:space="0" w:color="auto"/>
              <w:left w:val="single" w:sz="4" w:space="0" w:color="auto"/>
              <w:bottom w:val="single" w:sz="4" w:space="0" w:color="auto"/>
              <w:right w:val="nil"/>
            </w:tcBorders>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广州天河希尔顿-旅游管理专业群大学生校外实践教学基地</w:t>
            </w:r>
          </w:p>
        </w:tc>
        <w:tc>
          <w:tcPr>
            <w:tcW w:w="1258" w:type="dxa"/>
            <w:tcBorders>
              <w:top w:val="single" w:sz="4" w:space="0" w:color="auto"/>
              <w:left w:val="single" w:sz="4" w:space="0" w:color="auto"/>
              <w:bottom w:val="single" w:sz="4" w:space="0" w:color="auto"/>
              <w:right w:val="single" w:sz="4" w:space="0" w:color="auto"/>
            </w:tcBorders>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校级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top w:val="single" w:sz="4" w:space="0" w:color="auto"/>
              <w:left w:val="single" w:sz="4" w:space="0" w:color="auto"/>
              <w:bottom w:val="single" w:sz="4" w:space="0" w:color="auto"/>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1</w:t>
            </w:r>
            <w:r w:rsidRPr="005265C0">
              <w:rPr>
                <w:rFonts w:asciiTheme="minorEastAsia" w:eastAsiaTheme="minorEastAsia" w:hAnsiTheme="minorEastAsia"/>
                <w:color w:val="FFFFFF" w:themeColor="background1"/>
                <w:sz w:val="24"/>
              </w:rPr>
              <w:t>3</w:t>
            </w:r>
          </w:p>
        </w:tc>
        <w:tc>
          <w:tcPr>
            <w:tcW w:w="6964" w:type="dxa"/>
            <w:tcBorders>
              <w:top w:val="single" w:sz="4" w:space="0" w:color="auto"/>
              <w:left w:val="single" w:sz="4" w:space="0" w:color="auto"/>
              <w:bottom w:val="single" w:sz="4" w:space="0" w:color="auto"/>
              <w:right w:val="nil"/>
            </w:tcBorders>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瑞</w:t>
            </w:r>
            <w:proofErr w:type="gramStart"/>
            <w:r>
              <w:rPr>
                <w:rFonts w:asciiTheme="minorEastAsia" w:eastAsiaTheme="minorEastAsia" w:hAnsiTheme="minorEastAsia" w:hint="eastAsia"/>
                <w:color w:val="000000" w:themeColor="text1"/>
                <w:szCs w:val="21"/>
              </w:rPr>
              <w:t>鑫</w:t>
            </w:r>
            <w:proofErr w:type="gramEnd"/>
            <w:r>
              <w:rPr>
                <w:rFonts w:asciiTheme="minorEastAsia" w:eastAsiaTheme="minorEastAsia" w:hAnsiTheme="minorEastAsia" w:hint="eastAsia"/>
                <w:color w:val="000000" w:themeColor="text1"/>
                <w:szCs w:val="21"/>
              </w:rPr>
              <w:t>(广州)财税代理有限公司-会计专业大学生校外实践教学基地</w:t>
            </w:r>
          </w:p>
        </w:tc>
        <w:tc>
          <w:tcPr>
            <w:tcW w:w="1258" w:type="dxa"/>
            <w:tcBorders>
              <w:top w:val="single" w:sz="4" w:space="0" w:color="auto"/>
              <w:left w:val="single" w:sz="4" w:space="0" w:color="auto"/>
              <w:bottom w:val="single" w:sz="4" w:space="0" w:color="auto"/>
              <w:right w:val="single" w:sz="4" w:space="0" w:color="auto"/>
            </w:tcBorders>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校级</w:t>
            </w:r>
          </w:p>
        </w:tc>
      </w:tr>
      <w:tr w:rsidR="0043057D" w:rsidTr="0043057D">
        <w:trPr>
          <w:trHeight w:hRule="exact" w:val="680"/>
          <w:jc w:val="center"/>
        </w:trPr>
        <w:tc>
          <w:tcPr>
            <w:cnfStyle w:val="001000000000" w:firstRow="0" w:lastRow="0" w:firstColumn="1" w:lastColumn="0" w:oddVBand="0" w:evenVBand="0" w:oddHBand="0" w:evenHBand="0" w:firstRowFirstColumn="0" w:firstRowLastColumn="0" w:lastRowFirstColumn="0" w:lastRowLastColumn="0"/>
            <w:tcW w:w="817" w:type="dxa"/>
            <w:tcBorders>
              <w:top w:val="single" w:sz="4" w:space="0" w:color="auto"/>
              <w:left w:val="single" w:sz="4" w:space="0" w:color="auto"/>
              <w:bottom w:val="single" w:sz="4" w:space="0" w:color="auto"/>
              <w:right w:val="nil"/>
            </w:tcBorders>
            <w:shd w:val="clear" w:color="auto" w:fill="4F81BD" w:themeFill="accent1"/>
            <w:vAlign w:val="center"/>
          </w:tcPr>
          <w:p w:rsidR="0043057D" w:rsidRPr="005265C0" w:rsidRDefault="006E3948">
            <w:pPr>
              <w:autoSpaceDE w:val="0"/>
              <w:autoSpaceDN w:val="0"/>
              <w:adjustRightInd w:val="0"/>
              <w:spacing w:beforeLines="50" w:before="156" w:afterLines="50" w:after="156" w:line="240" w:lineRule="exact"/>
              <w:jc w:val="center"/>
              <w:rPr>
                <w:rFonts w:asciiTheme="minorEastAsia" w:eastAsiaTheme="minorEastAsia" w:hAnsiTheme="minorEastAsia"/>
                <w:b w:val="0"/>
                <w:bCs w:val="0"/>
                <w:color w:val="FFFFFF" w:themeColor="background1"/>
                <w:sz w:val="24"/>
              </w:rPr>
            </w:pPr>
            <w:r w:rsidRPr="005265C0">
              <w:rPr>
                <w:rFonts w:asciiTheme="minorEastAsia" w:eastAsiaTheme="minorEastAsia" w:hAnsiTheme="minorEastAsia" w:hint="eastAsia"/>
                <w:color w:val="FFFFFF" w:themeColor="background1"/>
                <w:sz w:val="24"/>
              </w:rPr>
              <w:t>1</w:t>
            </w:r>
            <w:r w:rsidRPr="005265C0">
              <w:rPr>
                <w:rFonts w:asciiTheme="minorEastAsia" w:eastAsiaTheme="minorEastAsia" w:hAnsiTheme="minorEastAsia"/>
                <w:color w:val="FFFFFF" w:themeColor="background1"/>
                <w:sz w:val="24"/>
              </w:rPr>
              <w:t>4</w:t>
            </w:r>
          </w:p>
        </w:tc>
        <w:tc>
          <w:tcPr>
            <w:tcW w:w="6964" w:type="dxa"/>
            <w:tcBorders>
              <w:top w:val="single" w:sz="4" w:space="0" w:color="auto"/>
              <w:left w:val="single" w:sz="4" w:space="0" w:color="auto"/>
              <w:bottom w:val="single" w:sz="4" w:space="0" w:color="auto"/>
              <w:right w:val="nil"/>
            </w:tcBorders>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hint="eastAsia"/>
                <w:color w:val="000000" w:themeColor="text1"/>
                <w:szCs w:val="21"/>
              </w:rPr>
              <w:t>奥韵汇-</w:t>
            </w:r>
            <w:proofErr w:type="gramEnd"/>
            <w:r>
              <w:rPr>
                <w:rFonts w:asciiTheme="minorEastAsia" w:eastAsiaTheme="minorEastAsia" w:hAnsiTheme="minorEastAsia" w:hint="eastAsia"/>
                <w:color w:val="000000" w:themeColor="text1"/>
                <w:szCs w:val="21"/>
              </w:rPr>
              <w:t>环境艺术设计专业大学生校外实践教学基地</w:t>
            </w:r>
          </w:p>
        </w:tc>
        <w:tc>
          <w:tcPr>
            <w:tcW w:w="1258" w:type="dxa"/>
            <w:tcBorders>
              <w:top w:val="single" w:sz="4" w:space="0" w:color="auto"/>
              <w:left w:val="single" w:sz="4" w:space="0" w:color="auto"/>
              <w:bottom w:val="single" w:sz="4" w:space="0" w:color="auto"/>
              <w:right w:val="single" w:sz="4" w:space="0" w:color="auto"/>
            </w:tcBorders>
            <w:vAlign w:val="center"/>
          </w:tcPr>
          <w:p w:rsidR="0043057D" w:rsidRDefault="006E3948">
            <w:pPr>
              <w:autoSpaceDE w:val="0"/>
              <w:autoSpaceDN w:val="0"/>
              <w:adjustRightInd w:val="0"/>
              <w:spacing w:beforeLines="50" w:before="156" w:afterLines="50" w:after="156"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校级</w:t>
            </w:r>
          </w:p>
        </w:tc>
      </w:tr>
    </w:tbl>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66" w:name="_Toc100302421"/>
      <w:r>
        <w:rPr>
          <w:rFonts w:ascii="仿宋" w:eastAsia="仿宋" w:hAnsi="仿宋" w:hint="eastAsia"/>
          <w:color w:val="000000" w:themeColor="text1"/>
          <w:sz w:val="30"/>
          <w:szCs w:val="30"/>
        </w:rPr>
        <w:t>2.4.3实习管理规范有序</w:t>
      </w:r>
      <w:bookmarkEnd w:id="66"/>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学校严格遵守《职业学校学生实习管理规定》要求，落实</w:t>
      </w:r>
      <w:proofErr w:type="gramStart"/>
      <w:r>
        <w:rPr>
          <w:rFonts w:ascii="仿宋_GB2312" w:eastAsia="仿宋_GB2312" w:hAnsi="仿宋" w:hint="eastAsia"/>
          <w:color w:val="000000" w:themeColor="text1"/>
          <w:sz w:val="28"/>
          <w:szCs w:val="28"/>
        </w:rPr>
        <w:t>《</w:t>
      </w:r>
      <w:proofErr w:type="gramEnd"/>
      <w:r>
        <w:rPr>
          <w:rFonts w:ascii="仿宋_GB2312" w:eastAsia="仿宋_GB2312" w:hAnsi="仿宋" w:hint="eastAsia"/>
          <w:color w:val="000000" w:themeColor="text1"/>
          <w:sz w:val="28"/>
          <w:szCs w:val="28"/>
        </w:rPr>
        <w:t>广东</w:t>
      </w:r>
    </w:p>
    <w:p w:rsidR="0043057D" w:rsidRDefault="006E3948">
      <w:pPr>
        <w:spacing w:line="500" w:lineRule="exac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省教育厅关于统筹做好职业院校毕业生顶岗实习和就业工作的通知</w:t>
      </w:r>
      <w:proofErr w:type="gramStart"/>
      <w:r>
        <w:rPr>
          <w:rFonts w:ascii="仿宋_GB2312" w:eastAsia="仿宋_GB2312" w:hAnsi="仿宋" w:hint="eastAsia"/>
          <w:color w:val="000000" w:themeColor="text1"/>
          <w:sz w:val="28"/>
          <w:szCs w:val="28"/>
        </w:rPr>
        <w:t>》</w:t>
      </w:r>
      <w:proofErr w:type="gramEnd"/>
      <w:r>
        <w:rPr>
          <w:rFonts w:ascii="仿宋_GB2312" w:eastAsia="仿宋_GB2312" w:hAnsi="仿宋" w:hint="eastAsia"/>
          <w:color w:val="000000" w:themeColor="text1"/>
          <w:sz w:val="28"/>
          <w:szCs w:val="28"/>
        </w:rPr>
        <w:t>《关于疫情防控期间规范有序开展职业院校技工院校学生顶岗实习工作的通知》等文件精神，通过完善实习计划，加强过程管理，强化质量监控等，建立了校内实习自查机制，对于有突破《规定》的情况及时组织相关学院开展专家论证并报省厅备案,建立了健全的实习管理规章制度，做到“有计划，有过程，有标准，有考核”，</w:t>
      </w:r>
      <w:proofErr w:type="gramStart"/>
      <w:r>
        <w:rPr>
          <w:rFonts w:ascii="仿宋_GB2312" w:eastAsia="仿宋_GB2312" w:hAnsi="仿宋" w:hint="eastAsia"/>
          <w:color w:val="000000" w:themeColor="text1"/>
          <w:sz w:val="28"/>
          <w:szCs w:val="28"/>
        </w:rPr>
        <w:t>实习全</w:t>
      </w:r>
      <w:proofErr w:type="gramEnd"/>
      <w:r>
        <w:rPr>
          <w:rFonts w:ascii="仿宋_GB2312" w:eastAsia="仿宋_GB2312" w:hAnsi="仿宋" w:hint="eastAsia"/>
          <w:color w:val="000000" w:themeColor="text1"/>
          <w:sz w:val="28"/>
          <w:szCs w:val="28"/>
        </w:rPr>
        <w:t>过程可视可控。</w:t>
      </w:r>
    </w:p>
    <w:p w:rsidR="0043057D" w:rsidRDefault="006E3948">
      <w:pPr>
        <w:spacing w:line="500" w:lineRule="exact"/>
        <w:ind w:firstLineChars="200" w:firstLine="560"/>
        <w:rPr>
          <w:rFonts w:ascii="仿宋" w:eastAsia="仿宋" w:hAnsi="仿宋"/>
          <w:color w:val="000000" w:themeColor="text1"/>
          <w:sz w:val="24"/>
        </w:rPr>
      </w:pPr>
      <w:r>
        <w:rPr>
          <w:rFonts w:ascii="仿宋_GB2312" w:eastAsia="仿宋_GB2312" w:hAnsi="仿宋" w:hint="eastAsia"/>
          <w:color w:val="000000" w:themeColor="text1"/>
          <w:sz w:val="28"/>
          <w:szCs w:val="28"/>
        </w:rPr>
        <w:t>全面加强顶岗实习质量监控。通过落实校领导重点走访、就业与校企合作办公室定期巡查、二级学院全程监控、指导教师全面负责，对学生顶岗实习质量进行监控，并及时收集《顶岗实习指导教师工作记录》《学生毕业实习报告》等材料。制定《新冠疫情期间学生顶岗实习管理实施方案》和《广州华南商贸职业学院</w:t>
      </w:r>
      <w:r>
        <w:rPr>
          <w:rFonts w:ascii="仿宋_GB2312" w:eastAsia="仿宋_GB2312" w:hAnsi="仿宋"/>
          <w:color w:val="000000" w:themeColor="text1"/>
          <w:sz w:val="28"/>
          <w:szCs w:val="28"/>
        </w:rPr>
        <w:t>2019学生企业实践教学工作方案》，校企双方组成</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四个导师制</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教学团队，共同开展融课程教学与实践教学（</w:t>
      </w:r>
      <w:proofErr w:type="gramStart"/>
      <w:r>
        <w:rPr>
          <w:rFonts w:ascii="仿宋_GB2312" w:eastAsia="仿宋_GB2312" w:hAnsi="仿宋"/>
          <w:color w:val="000000" w:themeColor="text1"/>
          <w:sz w:val="28"/>
          <w:szCs w:val="28"/>
        </w:rPr>
        <w:t>跟岗实习</w:t>
      </w:r>
      <w:proofErr w:type="gramEnd"/>
      <w:r>
        <w:rPr>
          <w:rFonts w:ascii="仿宋_GB2312" w:eastAsia="仿宋_GB2312" w:hAnsi="仿宋"/>
          <w:color w:val="000000" w:themeColor="text1"/>
          <w:sz w:val="28"/>
          <w:szCs w:val="28"/>
        </w:rPr>
        <w:t>、顶岗实习）于一体的工学结合</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四个导师制</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实践教学。</w:t>
      </w:r>
    </w:p>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67" w:name="_Toc99282113"/>
      <w:bookmarkStart w:id="68" w:name="_Toc100302422"/>
      <w:r>
        <w:rPr>
          <w:rFonts w:ascii="仿宋" w:eastAsia="仿宋" w:hAnsi="仿宋" w:hint="eastAsia"/>
          <w:color w:val="000000" w:themeColor="text1"/>
          <w:sz w:val="30"/>
          <w:szCs w:val="30"/>
        </w:rPr>
        <w:lastRenderedPageBreak/>
        <w:t>2.5师资队伍</w:t>
      </w:r>
      <w:bookmarkEnd w:id="67"/>
      <w:bookmarkEnd w:id="68"/>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69" w:name="_Toc100302423"/>
      <w:r>
        <w:rPr>
          <w:rFonts w:ascii="仿宋" w:eastAsia="仿宋" w:hAnsi="仿宋" w:hint="eastAsia"/>
          <w:color w:val="000000" w:themeColor="text1"/>
          <w:sz w:val="30"/>
          <w:szCs w:val="30"/>
        </w:rPr>
        <w:t>2.5.1生师比达13.3:1</w:t>
      </w:r>
      <w:bookmarkEnd w:id="69"/>
    </w:p>
    <w:p w:rsidR="0043057D" w:rsidRPr="00190B03" w:rsidRDefault="006E3948">
      <w:pPr>
        <w:spacing w:line="500" w:lineRule="exact"/>
        <w:ind w:firstLineChars="200" w:firstLine="560"/>
        <w:rPr>
          <w:rFonts w:ascii="仿宋_GB2312" w:eastAsia="仿宋_GB2312" w:hAnsi="仿宋"/>
          <w:color w:val="000000" w:themeColor="text1"/>
          <w:sz w:val="28"/>
          <w:szCs w:val="28"/>
        </w:rPr>
      </w:pPr>
      <w:r w:rsidRPr="00190B03">
        <w:rPr>
          <w:rFonts w:ascii="仿宋_GB2312" w:eastAsia="仿宋_GB2312" w:hAnsi="仿宋" w:hint="eastAsia"/>
          <w:color w:val="000000" w:themeColor="text1"/>
          <w:sz w:val="28"/>
          <w:szCs w:val="28"/>
        </w:rPr>
        <w:t>学校高度重视师资队伍建设，把师资队伍建设放在学校建设重要位置，坚持“人才强校”的战略思路，坚持扩大总量、稳定骨干、优化结构、提升素质的师资队伍建设方针，采取“外引、内培”，“专兼结合，以专为主”的措施，促进师资队伍建设健康发展。</w:t>
      </w:r>
    </w:p>
    <w:p w:rsidR="0043057D" w:rsidRDefault="006E3948">
      <w:pPr>
        <w:spacing w:line="500" w:lineRule="exact"/>
        <w:ind w:firstLineChars="200" w:firstLine="560"/>
        <w:rPr>
          <w:rFonts w:ascii="仿宋_GB2312" w:eastAsia="仿宋_GB2312" w:hAnsi="仿宋"/>
          <w:color w:val="000000" w:themeColor="text1"/>
          <w:sz w:val="28"/>
          <w:szCs w:val="28"/>
        </w:rPr>
      </w:pPr>
      <w:r w:rsidRPr="00190B03">
        <w:rPr>
          <w:rFonts w:ascii="仿宋_GB2312" w:eastAsia="仿宋_GB2312" w:hAnsi="仿宋" w:hint="eastAsia"/>
          <w:color w:val="000000" w:themeColor="text1"/>
          <w:sz w:val="28"/>
          <w:szCs w:val="28"/>
        </w:rPr>
        <w:t>学校属于财经类学院，截止2021年1</w:t>
      </w:r>
      <w:r w:rsidRPr="00EB1E0A">
        <w:rPr>
          <w:rFonts w:ascii="仿宋_GB2312" w:eastAsia="仿宋_GB2312" w:hAnsi="仿宋" w:hint="eastAsia"/>
          <w:color w:val="000000" w:themeColor="text1"/>
          <w:sz w:val="28"/>
          <w:szCs w:val="28"/>
        </w:rPr>
        <w:t>2月31日</w:t>
      </w:r>
      <w:r w:rsidRPr="0046540D">
        <w:rPr>
          <w:rFonts w:ascii="仿宋_GB2312" w:eastAsia="仿宋_GB2312" w:hAnsi="仿宋" w:hint="eastAsia"/>
          <w:color w:val="000000" w:themeColor="text1"/>
          <w:sz w:val="28"/>
          <w:szCs w:val="28"/>
        </w:rPr>
        <w:t>，学校全日制在校生人数为4690人</w:t>
      </w:r>
      <w:r w:rsidR="0046540D" w:rsidRPr="0046540D">
        <w:rPr>
          <w:rFonts w:ascii="仿宋_GB2312" w:eastAsia="仿宋_GB2312" w:hAnsi="仿宋" w:hint="eastAsia"/>
          <w:color w:val="000000" w:themeColor="text1"/>
          <w:sz w:val="28"/>
          <w:szCs w:val="28"/>
        </w:rPr>
        <w:t>（不含高职扩招招生学生数）</w:t>
      </w:r>
      <w:r w:rsidRPr="0046540D">
        <w:rPr>
          <w:rFonts w:ascii="仿宋_GB2312" w:eastAsia="仿宋_GB2312" w:hAnsi="仿宋" w:hint="eastAsia"/>
          <w:color w:val="000000" w:themeColor="text1"/>
          <w:sz w:val="28"/>
          <w:szCs w:val="28"/>
        </w:rPr>
        <w:t>,教师</w:t>
      </w:r>
      <w:r w:rsidRPr="00EB1E0A">
        <w:rPr>
          <w:rFonts w:ascii="仿宋_GB2312" w:eastAsia="仿宋_GB2312" w:hAnsi="仿宋" w:hint="eastAsia"/>
          <w:color w:val="000000" w:themeColor="text1"/>
          <w:sz w:val="28"/>
          <w:szCs w:val="28"/>
        </w:rPr>
        <w:t>总数359人，其中</w:t>
      </w:r>
      <w:r w:rsidRPr="00190B03">
        <w:rPr>
          <w:rFonts w:ascii="仿宋_GB2312" w:eastAsia="仿宋_GB2312" w:hAnsi="仿宋" w:hint="eastAsia"/>
          <w:color w:val="000000" w:themeColor="text1"/>
          <w:sz w:val="28"/>
          <w:szCs w:val="28"/>
        </w:rPr>
        <w:t>：专任教师</w:t>
      </w:r>
      <w:r>
        <w:rPr>
          <w:rFonts w:ascii="仿宋_GB2312" w:eastAsia="仿宋_GB2312" w:hAnsi="仿宋" w:hint="eastAsia"/>
          <w:color w:val="000000" w:themeColor="text1"/>
          <w:sz w:val="28"/>
          <w:szCs w:val="28"/>
        </w:rPr>
        <w:t>331人，校外教师总数28人（校外教师有效数21.5人），生师比为13.3:1。</w:t>
      </w:r>
    </w:p>
    <w:p w:rsidR="0043057D" w:rsidRPr="009B2C4F" w:rsidRDefault="006E3948" w:rsidP="009B2C4F">
      <w:pPr>
        <w:pStyle w:val="4"/>
        <w:spacing w:beforeLines="50" w:before="156" w:afterLines="50" w:after="156" w:line="500" w:lineRule="exact"/>
        <w:rPr>
          <w:rFonts w:ascii="仿宋" w:eastAsia="仿宋" w:hAnsi="仿宋"/>
          <w:color w:val="000000" w:themeColor="text1"/>
          <w:sz w:val="30"/>
          <w:szCs w:val="30"/>
        </w:rPr>
      </w:pPr>
      <w:bookmarkStart w:id="70" w:name="_Toc100302424"/>
      <w:r>
        <w:rPr>
          <w:rFonts w:ascii="仿宋" w:eastAsia="仿宋" w:hAnsi="仿宋" w:hint="eastAsia"/>
          <w:color w:val="000000" w:themeColor="text1"/>
          <w:sz w:val="30"/>
          <w:szCs w:val="30"/>
        </w:rPr>
        <w:t>2.5.2“双师型”专业课专任教师占比达75%</w:t>
      </w:r>
      <w:bookmarkEnd w:id="70"/>
    </w:p>
    <w:p w:rsidR="0043057D" w:rsidRPr="00EE4A84" w:rsidRDefault="006E3948">
      <w:pPr>
        <w:spacing w:line="500" w:lineRule="exact"/>
        <w:ind w:firstLineChars="200" w:firstLine="560"/>
        <w:rPr>
          <w:rFonts w:ascii="仿宋_GB2312" w:eastAsia="仿宋_GB2312" w:hAnsi="仿宋"/>
          <w:color w:val="000000" w:themeColor="text1"/>
          <w:sz w:val="28"/>
          <w:szCs w:val="28"/>
        </w:rPr>
      </w:pPr>
      <w:r w:rsidRPr="00EE4A84">
        <w:rPr>
          <w:rFonts w:ascii="仿宋_GB2312" w:eastAsia="仿宋_GB2312" w:hAnsi="仿宋" w:hint="eastAsia"/>
          <w:color w:val="000000" w:themeColor="text1"/>
          <w:sz w:val="28"/>
          <w:szCs w:val="28"/>
        </w:rPr>
        <w:t>学校高度重视“双师型”队伍建设，建立健全“双师型”教师发展的激励机制和管理制度，结合高职教育特点</w:t>
      </w:r>
      <w:r w:rsidRPr="004D11ED">
        <w:rPr>
          <w:rFonts w:ascii="仿宋_GB2312" w:eastAsia="仿宋_GB2312" w:hAnsi="仿宋" w:hint="eastAsia"/>
          <w:color w:val="000000" w:themeColor="text1"/>
          <w:sz w:val="28"/>
          <w:szCs w:val="28"/>
        </w:rPr>
        <w:t>，</w:t>
      </w:r>
      <w:r w:rsidR="004D11ED" w:rsidRPr="004D11ED">
        <w:rPr>
          <w:rFonts w:ascii="仿宋_GB2312" w:eastAsia="仿宋_GB2312" w:hAnsi="仿宋" w:hint="eastAsia"/>
          <w:color w:val="000000" w:themeColor="text1"/>
          <w:sz w:val="28"/>
          <w:szCs w:val="28"/>
        </w:rPr>
        <w:t>制定</w:t>
      </w:r>
      <w:r w:rsidRPr="004D11ED">
        <w:rPr>
          <w:rFonts w:ascii="仿宋_GB2312" w:eastAsia="仿宋_GB2312" w:hAnsi="仿宋" w:hint="eastAsia"/>
          <w:color w:val="000000" w:themeColor="text1"/>
          <w:sz w:val="28"/>
          <w:szCs w:val="28"/>
        </w:rPr>
        <w:t>了“双师型”教师认定管理办法，提高“双师型”教师的补助</w:t>
      </w:r>
      <w:r w:rsidRPr="00EE4A84">
        <w:rPr>
          <w:rFonts w:ascii="仿宋_GB2312" w:eastAsia="仿宋_GB2312" w:hAnsi="仿宋" w:hint="eastAsia"/>
          <w:color w:val="000000" w:themeColor="text1"/>
          <w:sz w:val="28"/>
          <w:szCs w:val="28"/>
        </w:rPr>
        <w:t>标准，鼓励专业课教师积极参加各类技能培训和考取职业技能等级证书。扩宽“双师型”教师发展通道，促进了“双师型”教师队伍发展壮大</w:t>
      </w:r>
      <w:r w:rsidR="003E317A" w:rsidRPr="00EE4A84">
        <w:rPr>
          <w:rFonts w:ascii="仿宋_GB2312" w:eastAsia="仿宋_GB2312" w:hAnsi="仿宋" w:hint="eastAsia"/>
          <w:color w:val="000000" w:themeColor="text1"/>
          <w:sz w:val="28"/>
          <w:szCs w:val="28"/>
        </w:rPr>
        <w:t>。</w:t>
      </w:r>
    </w:p>
    <w:p w:rsidR="0043057D" w:rsidRDefault="006E3948">
      <w:pPr>
        <w:spacing w:line="500" w:lineRule="exact"/>
        <w:ind w:firstLineChars="200" w:firstLine="560"/>
        <w:rPr>
          <w:rFonts w:ascii="仿宋_GB2312" w:eastAsia="仿宋_GB2312" w:hAnsi="仿宋"/>
          <w:color w:val="000000" w:themeColor="text1"/>
          <w:sz w:val="28"/>
          <w:szCs w:val="28"/>
        </w:rPr>
      </w:pPr>
      <w:r w:rsidRPr="00EE4A84">
        <w:rPr>
          <w:rFonts w:ascii="仿宋_GB2312" w:eastAsia="仿宋_GB2312" w:hAnsi="仿宋" w:hint="eastAsia"/>
          <w:color w:val="000000" w:themeColor="text1"/>
          <w:sz w:val="28"/>
          <w:szCs w:val="28"/>
        </w:rPr>
        <w:t>截止2021年12月31日，学校专业课专任教师</w:t>
      </w:r>
      <w:r>
        <w:rPr>
          <w:rFonts w:ascii="仿宋_GB2312" w:eastAsia="仿宋_GB2312" w:hAnsi="仿宋" w:hint="eastAsia"/>
          <w:color w:val="000000" w:themeColor="text1"/>
          <w:sz w:val="28"/>
          <w:szCs w:val="28"/>
        </w:rPr>
        <w:t>共305人，“双师型”专业课教师230人，“双师型”专业课专任教师占比为75%。</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71" w:name="_Toc100302425"/>
      <w:r>
        <w:rPr>
          <w:rFonts w:ascii="仿宋" w:eastAsia="仿宋" w:hAnsi="仿宋" w:hint="eastAsia"/>
          <w:color w:val="000000" w:themeColor="text1"/>
          <w:sz w:val="30"/>
          <w:szCs w:val="30"/>
        </w:rPr>
        <w:t>2.5.3三年以上企业工作经历并具有高职以上学历占比为43%</w:t>
      </w:r>
      <w:bookmarkEnd w:id="71"/>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2021年学校新招聘专业课教师44人，其中具有三年以上企业工作经历并具有高职以上学历19人，占比43%。</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72" w:name="_Toc100302426"/>
      <w:r>
        <w:rPr>
          <w:rFonts w:ascii="仿宋" w:eastAsia="仿宋" w:hAnsi="仿宋" w:hint="eastAsia"/>
          <w:color w:val="000000" w:themeColor="text1"/>
          <w:sz w:val="30"/>
          <w:szCs w:val="30"/>
        </w:rPr>
        <w:t>2.5.4企业兼职教师专业课课时占比为7.44%</w:t>
      </w:r>
      <w:bookmarkEnd w:id="72"/>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Times New Roman" w:cs="仿宋_GB2312" w:hint="eastAsia"/>
          <w:color w:val="000000" w:themeColor="text1"/>
          <w:kern w:val="0"/>
          <w:sz w:val="28"/>
          <w:szCs w:val="28"/>
        </w:rPr>
        <w:t>学校通过发放下企业锻炼补助、加强教师下企业锻炼评价应用等方式，引导教师积极参与一线生产实践，提高实践教学能力。</w:t>
      </w:r>
      <w:r>
        <w:rPr>
          <w:rFonts w:ascii="仿宋_GB2312" w:eastAsia="仿宋_GB2312" w:hAnsi="仿宋" w:hint="eastAsia"/>
          <w:color w:val="000000" w:themeColor="text1"/>
          <w:sz w:val="28"/>
          <w:szCs w:val="28"/>
        </w:rPr>
        <w:t>2021年学校企业兼职教师承担专业课课时7892学时，学校专业课总课时</w:t>
      </w:r>
      <w:r>
        <w:rPr>
          <w:rFonts w:ascii="仿宋_GB2312" w:eastAsia="仿宋_GB2312" w:hAnsi="仿宋" w:hint="eastAsia"/>
          <w:color w:val="000000" w:themeColor="text1"/>
          <w:sz w:val="28"/>
          <w:szCs w:val="28"/>
        </w:rPr>
        <w:lastRenderedPageBreak/>
        <w:t>105976学时，企业兼职教师专业课课时占比7.44%。</w:t>
      </w:r>
    </w:p>
    <w:p w:rsidR="0043057D" w:rsidRDefault="006E3948">
      <w:pPr>
        <w:autoSpaceDE w:val="0"/>
        <w:autoSpaceDN w:val="0"/>
        <w:adjustRightInd w:val="0"/>
        <w:spacing w:beforeLines="50" w:before="156" w:afterLines="50" w:after="156" w:line="500" w:lineRule="exact"/>
        <w:jc w:val="center"/>
        <w:rPr>
          <w:rFonts w:asciiTheme="minorEastAsia" w:eastAsiaTheme="minorEastAsia" w:hAnsiTheme="minorEastAsia" w:cs="仿宋_GB2312"/>
          <w:b/>
          <w:color w:val="000000" w:themeColor="text1"/>
          <w:kern w:val="0"/>
          <w:sz w:val="24"/>
        </w:rPr>
      </w:pPr>
      <w:r>
        <w:rPr>
          <w:rFonts w:asciiTheme="minorEastAsia" w:eastAsiaTheme="minorEastAsia" w:hAnsiTheme="minorEastAsia" w:cs="宋体" w:hint="eastAsia"/>
          <w:b/>
          <w:bCs/>
          <w:color w:val="000000" w:themeColor="text1"/>
          <w:kern w:val="0"/>
          <w:sz w:val="24"/>
        </w:rPr>
        <w:t>表14：2021年企业兼职教师一览表</w:t>
      </w:r>
    </w:p>
    <w:tbl>
      <w:tblPr>
        <w:tblStyle w:val="1-1"/>
        <w:tblW w:w="8363"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923"/>
        <w:gridCol w:w="2126"/>
        <w:gridCol w:w="1559"/>
        <w:gridCol w:w="919"/>
        <w:gridCol w:w="2836"/>
      </w:tblGrid>
      <w:tr w:rsidR="0043057D" w:rsidTr="00364C1C">
        <w:trPr>
          <w:cnfStyle w:val="100000000000" w:firstRow="1" w:lastRow="0" w:firstColumn="0" w:lastColumn="0" w:oddVBand="0" w:evenVBand="0" w:oddHBand="0" w:evenHBand="0" w:firstRowFirstColumn="0" w:firstRowLastColumn="0" w:lastRowFirstColumn="0" w:lastRowLastColumn="0"/>
          <w:trHeight w:val="540"/>
          <w:tblHeader/>
          <w:jc w:val="center"/>
        </w:trPr>
        <w:tc>
          <w:tcPr>
            <w:cnfStyle w:val="001000000000" w:firstRow="0" w:lastRow="0" w:firstColumn="1" w:lastColumn="0" w:oddVBand="0" w:evenVBand="0" w:oddHBand="0" w:evenHBand="0" w:firstRowFirstColumn="0" w:firstRowLastColumn="0" w:lastRowFirstColumn="0" w:lastRowLastColumn="0"/>
            <w:tcW w:w="923" w:type="dxa"/>
            <w:tcBorders>
              <w:top w:val="none" w:sz="0" w:space="0" w:color="auto"/>
              <w:left w:val="none" w:sz="0" w:space="0" w:color="auto"/>
              <w:bottom w:val="none" w:sz="0" w:space="0" w:color="auto"/>
              <w:right w:val="none" w:sz="0" w:space="0" w:color="auto"/>
            </w:tcBorders>
            <w:noWrap/>
            <w:vAlign w:val="center"/>
          </w:tcPr>
          <w:p w:rsidR="0043057D" w:rsidRPr="005265C0" w:rsidRDefault="006E3948">
            <w:pPr>
              <w:widowControl/>
              <w:spacing w:line="240" w:lineRule="exact"/>
              <w:jc w:val="center"/>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序号</w:t>
            </w:r>
          </w:p>
        </w:tc>
        <w:tc>
          <w:tcPr>
            <w:tcW w:w="2126" w:type="dxa"/>
            <w:tcBorders>
              <w:top w:val="none" w:sz="0" w:space="0" w:color="auto"/>
              <w:left w:val="none" w:sz="0" w:space="0" w:color="auto"/>
              <w:bottom w:val="none" w:sz="0" w:space="0" w:color="auto"/>
              <w:right w:val="none" w:sz="0" w:space="0" w:color="auto"/>
            </w:tcBorders>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所在二级学院</w:t>
            </w:r>
          </w:p>
        </w:tc>
        <w:tc>
          <w:tcPr>
            <w:tcW w:w="1559" w:type="dxa"/>
            <w:tcBorders>
              <w:top w:val="none" w:sz="0" w:space="0" w:color="auto"/>
              <w:left w:val="none" w:sz="0" w:space="0" w:color="auto"/>
              <w:bottom w:val="none" w:sz="0" w:space="0" w:color="auto"/>
              <w:right w:val="none" w:sz="0" w:space="0" w:color="auto"/>
            </w:tcBorders>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教工号</w:t>
            </w:r>
          </w:p>
        </w:tc>
        <w:tc>
          <w:tcPr>
            <w:tcW w:w="919" w:type="dxa"/>
            <w:tcBorders>
              <w:top w:val="none" w:sz="0" w:space="0" w:color="auto"/>
              <w:left w:val="none" w:sz="0" w:space="0" w:color="auto"/>
              <w:bottom w:val="none" w:sz="0" w:space="0" w:color="auto"/>
              <w:right w:val="none" w:sz="0" w:space="0" w:color="auto"/>
            </w:tcBorders>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姓名</w:t>
            </w:r>
          </w:p>
        </w:tc>
        <w:tc>
          <w:tcPr>
            <w:tcW w:w="2836" w:type="dxa"/>
            <w:tcBorders>
              <w:top w:val="none" w:sz="0" w:space="0" w:color="auto"/>
              <w:left w:val="none" w:sz="0" w:space="0" w:color="auto"/>
              <w:bottom w:val="none" w:sz="0" w:space="0" w:color="auto"/>
              <w:right w:val="none" w:sz="0" w:space="0" w:color="auto"/>
            </w:tcBorders>
            <w:noWrap/>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当前专职工作背景</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1</w:t>
            </w:r>
          </w:p>
        </w:tc>
        <w:tc>
          <w:tcPr>
            <w:tcW w:w="212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新商务外语学院</w:t>
            </w:r>
          </w:p>
        </w:tc>
        <w:tc>
          <w:tcPr>
            <w:tcW w:w="155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YB2020021</w:t>
            </w:r>
          </w:p>
        </w:tc>
        <w:tc>
          <w:tcPr>
            <w:tcW w:w="91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李卫双</w:t>
            </w:r>
            <w:proofErr w:type="gramEnd"/>
          </w:p>
        </w:tc>
        <w:tc>
          <w:tcPr>
            <w:tcW w:w="283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津</w:t>
            </w:r>
            <w:proofErr w:type="gramStart"/>
            <w:r>
              <w:rPr>
                <w:rFonts w:asciiTheme="minorEastAsia" w:eastAsiaTheme="minorEastAsia" w:hAnsiTheme="minorEastAsia" w:cs="宋体" w:hint="eastAsia"/>
                <w:color w:val="000000" w:themeColor="text1"/>
                <w:kern w:val="0"/>
                <w:szCs w:val="21"/>
              </w:rPr>
              <w:t>桥教育</w:t>
            </w:r>
            <w:proofErr w:type="gramEnd"/>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2</w:t>
            </w:r>
          </w:p>
        </w:tc>
        <w:tc>
          <w:tcPr>
            <w:tcW w:w="212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健康学院</w:t>
            </w:r>
          </w:p>
        </w:tc>
        <w:tc>
          <w:tcPr>
            <w:tcW w:w="155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JKJK21002</w:t>
            </w:r>
          </w:p>
        </w:tc>
        <w:tc>
          <w:tcPr>
            <w:tcW w:w="91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李贵平</w:t>
            </w:r>
          </w:p>
        </w:tc>
        <w:tc>
          <w:tcPr>
            <w:tcW w:w="283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南方医科大学南方医院核医学科</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3</w:t>
            </w:r>
          </w:p>
        </w:tc>
        <w:tc>
          <w:tcPr>
            <w:tcW w:w="212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新商务外语学院</w:t>
            </w:r>
          </w:p>
        </w:tc>
        <w:tc>
          <w:tcPr>
            <w:tcW w:w="155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WYJK21001</w:t>
            </w:r>
          </w:p>
        </w:tc>
        <w:tc>
          <w:tcPr>
            <w:tcW w:w="91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刘合群</w:t>
            </w:r>
          </w:p>
        </w:tc>
        <w:tc>
          <w:tcPr>
            <w:tcW w:w="283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上海恒企教育培训有限公司</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4</w:t>
            </w:r>
          </w:p>
        </w:tc>
        <w:tc>
          <w:tcPr>
            <w:tcW w:w="212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新商务外语学院</w:t>
            </w:r>
          </w:p>
        </w:tc>
        <w:tc>
          <w:tcPr>
            <w:tcW w:w="155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WYJK21002</w:t>
            </w:r>
          </w:p>
        </w:tc>
        <w:tc>
          <w:tcPr>
            <w:tcW w:w="91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冯燕玲</w:t>
            </w:r>
          </w:p>
        </w:tc>
        <w:tc>
          <w:tcPr>
            <w:tcW w:w="283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广州泽正旅行社有限公司</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5</w:t>
            </w:r>
          </w:p>
        </w:tc>
        <w:tc>
          <w:tcPr>
            <w:tcW w:w="212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新商务外语学院</w:t>
            </w:r>
          </w:p>
        </w:tc>
        <w:tc>
          <w:tcPr>
            <w:tcW w:w="155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WYJK21003</w:t>
            </w:r>
          </w:p>
        </w:tc>
        <w:tc>
          <w:tcPr>
            <w:tcW w:w="91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高慎英</w:t>
            </w:r>
            <w:proofErr w:type="gramEnd"/>
          </w:p>
        </w:tc>
        <w:tc>
          <w:tcPr>
            <w:tcW w:w="283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广州市</w:t>
            </w:r>
            <w:proofErr w:type="gramStart"/>
            <w:r>
              <w:rPr>
                <w:rFonts w:asciiTheme="minorEastAsia" w:eastAsiaTheme="minorEastAsia" w:hAnsiTheme="minorEastAsia" w:cs="宋体" w:hint="eastAsia"/>
                <w:color w:val="000000" w:themeColor="text1"/>
                <w:kern w:val="0"/>
                <w:szCs w:val="21"/>
              </w:rPr>
              <w:t>比特易</w:t>
            </w:r>
            <w:proofErr w:type="gramEnd"/>
            <w:r>
              <w:rPr>
                <w:rFonts w:asciiTheme="minorEastAsia" w:eastAsiaTheme="minorEastAsia" w:hAnsiTheme="minorEastAsia" w:cs="宋体" w:hint="eastAsia"/>
                <w:color w:val="000000" w:themeColor="text1"/>
                <w:kern w:val="0"/>
                <w:szCs w:val="21"/>
              </w:rPr>
              <w:t>公司</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6</w:t>
            </w:r>
          </w:p>
        </w:tc>
        <w:tc>
          <w:tcPr>
            <w:tcW w:w="212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新商务外语学院</w:t>
            </w:r>
          </w:p>
        </w:tc>
        <w:tc>
          <w:tcPr>
            <w:tcW w:w="155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WYJK21004</w:t>
            </w:r>
          </w:p>
        </w:tc>
        <w:tc>
          <w:tcPr>
            <w:tcW w:w="91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张莉</w:t>
            </w:r>
          </w:p>
        </w:tc>
        <w:tc>
          <w:tcPr>
            <w:tcW w:w="283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广州亮点服饰辅料有限公司</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7</w:t>
            </w:r>
          </w:p>
        </w:tc>
        <w:tc>
          <w:tcPr>
            <w:tcW w:w="212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新商务外语学院</w:t>
            </w:r>
          </w:p>
        </w:tc>
        <w:tc>
          <w:tcPr>
            <w:tcW w:w="155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WYJK21005</w:t>
            </w:r>
          </w:p>
        </w:tc>
        <w:tc>
          <w:tcPr>
            <w:tcW w:w="91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孙文云</w:t>
            </w:r>
          </w:p>
        </w:tc>
        <w:tc>
          <w:tcPr>
            <w:tcW w:w="283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广州恒智教育科技有限公司</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8</w:t>
            </w:r>
          </w:p>
        </w:tc>
        <w:tc>
          <w:tcPr>
            <w:tcW w:w="212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新商务外语学院</w:t>
            </w:r>
          </w:p>
        </w:tc>
        <w:tc>
          <w:tcPr>
            <w:tcW w:w="155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WYJK21006</w:t>
            </w:r>
          </w:p>
        </w:tc>
        <w:tc>
          <w:tcPr>
            <w:tcW w:w="91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柏立华</w:t>
            </w:r>
          </w:p>
        </w:tc>
        <w:tc>
          <w:tcPr>
            <w:tcW w:w="283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求学圆梦教育集团</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9</w:t>
            </w:r>
          </w:p>
        </w:tc>
        <w:tc>
          <w:tcPr>
            <w:tcW w:w="212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新商务外语学院</w:t>
            </w:r>
          </w:p>
        </w:tc>
        <w:tc>
          <w:tcPr>
            <w:tcW w:w="155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WYJK21007</w:t>
            </w:r>
          </w:p>
        </w:tc>
        <w:tc>
          <w:tcPr>
            <w:tcW w:w="91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李思娴</w:t>
            </w:r>
          </w:p>
        </w:tc>
        <w:tc>
          <w:tcPr>
            <w:tcW w:w="283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广州泽正旅行社有限公司</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10</w:t>
            </w:r>
          </w:p>
        </w:tc>
        <w:tc>
          <w:tcPr>
            <w:tcW w:w="212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新商务外语学院</w:t>
            </w:r>
          </w:p>
        </w:tc>
        <w:tc>
          <w:tcPr>
            <w:tcW w:w="155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WYJK21008</w:t>
            </w:r>
          </w:p>
        </w:tc>
        <w:tc>
          <w:tcPr>
            <w:tcW w:w="91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王炯</w:t>
            </w:r>
          </w:p>
        </w:tc>
        <w:tc>
          <w:tcPr>
            <w:tcW w:w="283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新起点教育机构</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11</w:t>
            </w:r>
          </w:p>
        </w:tc>
        <w:tc>
          <w:tcPr>
            <w:tcW w:w="212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数智经济</w:t>
            </w:r>
            <w:proofErr w:type="gramEnd"/>
            <w:r>
              <w:rPr>
                <w:rFonts w:asciiTheme="minorEastAsia" w:eastAsiaTheme="minorEastAsia" w:hAnsiTheme="minorEastAsia" w:cs="宋体" w:hint="eastAsia"/>
                <w:color w:val="000000" w:themeColor="text1"/>
                <w:kern w:val="0"/>
                <w:szCs w:val="21"/>
              </w:rPr>
              <w:t>贸易学院</w:t>
            </w:r>
          </w:p>
        </w:tc>
        <w:tc>
          <w:tcPr>
            <w:tcW w:w="155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JMJK21001</w:t>
            </w:r>
          </w:p>
        </w:tc>
        <w:tc>
          <w:tcPr>
            <w:tcW w:w="91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谢家尚</w:t>
            </w:r>
          </w:p>
        </w:tc>
        <w:tc>
          <w:tcPr>
            <w:tcW w:w="283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广州市新恒和电子商务有限公司</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12</w:t>
            </w:r>
          </w:p>
        </w:tc>
        <w:tc>
          <w:tcPr>
            <w:tcW w:w="212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新商务管理学院</w:t>
            </w:r>
          </w:p>
        </w:tc>
        <w:tc>
          <w:tcPr>
            <w:tcW w:w="155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GLJK21001</w:t>
            </w:r>
          </w:p>
        </w:tc>
        <w:tc>
          <w:tcPr>
            <w:tcW w:w="91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潘理宏</w:t>
            </w:r>
          </w:p>
        </w:tc>
        <w:tc>
          <w:tcPr>
            <w:tcW w:w="283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广东新宝电器股份有限公司</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13</w:t>
            </w:r>
          </w:p>
        </w:tc>
        <w:tc>
          <w:tcPr>
            <w:tcW w:w="212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新商务管理学院</w:t>
            </w:r>
          </w:p>
        </w:tc>
        <w:tc>
          <w:tcPr>
            <w:tcW w:w="155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GLJK21002</w:t>
            </w:r>
          </w:p>
        </w:tc>
        <w:tc>
          <w:tcPr>
            <w:tcW w:w="91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曾桂清</w:t>
            </w:r>
          </w:p>
        </w:tc>
        <w:tc>
          <w:tcPr>
            <w:tcW w:w="283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广东新宝电器股份有限公司</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14</w:t>
            </w:r>
          </w:p>
        </w:tc>
        <w:tc>
          <w:tcPr>
            <w:tcW w:w="212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新商务管理学院</w:t>
            </w:r>
          </w:p>
        </w:tc>
        <w:tc>
          <w:tcPr>
            <w:tcW w:w="155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GLJK21003</w:t>
            </w:r>
          </w:p>
        </w:tc>
        <w:tc>
          <w:tcPr>
            <w:tcW w:w="91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郭伟群</w:t>
            </w:r>
          </w:p>
        </w:tc>
        <w:tc>
          <w:tcPr>
            <w:tcW w:w="2836"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广州雅致酒店</w:t>
            </w:r>
          </w:p>
        </w:tc>
      </w:tr>
      <w:tr w:rsidR="0043057D" w:rsidTr="00364C1C">
        <w:trPr>
          <w:trHeight w:val="540"/>
          <w:jc w:val="center"/>
        </w:trPr>
        <w:tc>
          <w:tcPr>
            <w:cnfStyle w:val="001000000000" w:firstRow="0" w:lastRow="0" w:firstColumn="1" w:lastColumn="0" w:oddVBand="0" w:evenVBand="0" w:oddHBand="0" w:evenHBand="0" w:firstRowFirstColumn="0" w:firstRowLastColumn="0" w:lastRowFirstColumn="0" w:lastRowLastColumn="0"/>
            <w:tcW w:w="923"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15</w:t>
            </w:r>
          </w:p>
        </w:tc>
        <w:tc>
          <w:tcPr>
            <w:tcW w:w="212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云智设计</w:t>
            </w:r>
            <w:proofErr w:type="gramEnd"/>
            <w:r>
              <w:rPr>
                <w:rFonts w:asciiTheme="minorEastAsia" w:eastAsiaTheme="minorEastAsia" w:hAnsiTheme="minorEastAsia" w:cs="宋体" w:hint="eastAsia"/>
                <w:color w:val="000000" w:themeColor="text1"/>
                <w:kern w:val="0"/>
                <w:szCs w:val="21"/>
              </w:rPr>
              <w:t>传媒学院</w:t>
            </w:r>
          </w:p>
        </w:tc>
        <w:tc>
          <w:tcPr>
            <w:tcW w:w="155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CMJK21001</w:t>
            </w:r>
          </w:p>
        </w:tc>
        <w:tc>
          <w:tcPr>
            <w:tcW w:w="91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杨英才</w:t>
            </w:r>
          </w:p>
        </w:tc>
        <w:tc>
          <w:tcPr>
            <w:tcW w:w="2836"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佛山市三水区哥弟窑陶文化有限公司</w:t>
            </w:r>
          </w:p>
        </w:tc>
      </w:tr>
    </w:tbl>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73" w:name="_Toc100302427"/>
      <w:r>
        <w:rPr>
          <w:rFonts w:ascii="仿宋" w:eastAsia="仿宋" w:hAnsi="仿宋" w:hint="eastAsia"/>
          <w:color w:val="000000" w:themeColor="text1"/>
          <w:sz w:val="30"/>
          <w:szCs w:val="30"/>
        </w:rPr>
        <w:t>2.5.5参加省级以上培训和企业实践专任教师所占比为59 %</w:t>
      </w:r>
      <w:bookmarkEnd w:id="73"/>
    </w:p>
    <w:p w:rsidR="0043057D" w:rsidRDefault="006E3948">
      <w:pPr>
        <w:spacing w:line="500" w:lineRule="exact"/>
        <w:ind w:firstLineChars="200" w:firstLine="560"/>
        <w:rPr>
          <w:rFonts w:ascii="仿宋" w:eastAsia="仿宋" w:hAnsi="仿宋" w:cs="仿宋"/>
          <w:color w:val="000000" w:themeColor="text1"/>
          <w:sz w:val="24"/>
        </w:rPr>
      </w:pPr>
      <w:r>
        <w:rPr>
          <w:rFonts w:ascii="仿宋_GB2312" w:eastAsia="仿宋_GB2312" w:hAnsi="仿宋" w:hint="eastAsia"/>
          <w:color w:val="000000" w:themeColor="text1"/>
          <w:sz w:val="28"/>
          <w:szCs w:val="28"/>
        </w:rPr>
        <w:t>2021年学校参加国家级、省级教师培训139人，国内访学2人，到企业实践锻炼专任教师84人，合计225人，参加省级以上教师培训和到企业实践锻炼专任教师所占比例59 %。</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74" w:name="_Toc100302428"/>
      <w:r>
        <w:rPr>
          <w:rFonts w:ascii="仿宋" w:eastAsia="仿宋" w:hAnsi="仿宋" w:hint="eastAsia"/>
          <w:color w:val="000000" w:themeColor="text1"/>
          <w:sz w:val="30"/>
          <w:szCs w:val="30"/>
        </w:rPr>
        <w:t>2.5.6教师队伍建设标志性成果</w:t>
      </w:r>
      <w:bookmarkEnd w:id="74"/>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2021年学校积极开展教师队伍建设，在教育教学、科研、社会服</w:t>
      </w:r>
      <w:r>
        <w:rPr>
          <w:rFonts w:ascii="仿宋_GB2312" w:eastAsia="仿宋_GB2312" w:hAnsi="仿宋" w:hint="eastAsia"/>
          <w:color w:val="000000" w:themeColor="text1"/>
          <w:sz w:val="28"/>
          <w:szCs w:val="28"/>
        </w:rPr>
        <w:lastRenderedPageBreak/>
        <w:t>务，高层次人才引进、专业发展、指导学生参加职业技能比赛方面，以及师德师风建设等反面均取得了可喜的成绩。</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一是年度内学校教师积极参加或指导学生参加省级比赛、技能竞赛等政府机构或协会举办的各类知识技能与文体竞技比赛并取得了良好成绩，共获得各类奖项50项，其中国家级1项、省级35项、市级4项、校级10项。</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二是教师队伍在教科研方面取得前所未有的成果，其中发表论</w:t>
      </w:r>
      <w:r>
        <w:rPr>
          <w:rFonts w:ascii="仿宋_GB2312" w:eastAsia="仿宋_GB2312" w:hAnsi="仿宋"/>
          <w:color w:val="000000" w:themeColor="text1"/>
          <w:sz w:val="28"/>
          <w:szCs w:val="28"/>
        </w:rPr>
        <w:t>132</w:t>
      </w:r>
      <w:r>
        <w:rPr>
          <w:rFonts w:ascii="仿宋_GB2312" w:eastAsia="仿宋_GB2312" w:hAnsi="仿宋" w:hint="eastAsia"/>
          <w:color w:val="000000" w:themeColor="text1"/>
          <w:sz w:val="28"/>
          <w:szCs w:val="28"/>
        </w:rPr>
        <w:t>篇、新增项目</w:t>
      </w:r>
      <w:r>
        <w:rPr>
          <w:rFonts w:ascii="仿宋_GB2312" w:eastAsia="仿宋_GB2312" w:hAnsi="仿宋"/>
          <w:color w:val="000000" w:themeColor="text1"/>
          <w:sz w:val="28"/>
          <w:szCs w:val="28"/>
        </w:rPr>
        <w:t>或课题</w:t>
      </w:r>
      <w:r>
        <w:rPr>
          <w:rFonts w:ascii="仿宋_GB2312" w:eastAsia="仿宋_GB2312" w:hAnsi="仿宋" w:hint="eastAsia"/>
          <w:color w:val="000000" w:themeColor="text1"/>
          <w:sz w:val="28"/>
          <w:szCs w:val="28"/>
        </w:rPr>
        <w:t>43项、专著和教材10部，获奖12项，专利18项。</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三是教师参加或指导学生参加职业技能比赛、创新创业大赛共获得奖项9项，教育教学质量不断得到提升。</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四是年度引进高级职称教师29人，入选省级高层次（技能）人才项目4人，提高了教师队伍整体素质和改善队伍结构。</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五是在持续不断加强师资队伍建设过程中，广大中青年教师</w:t>
      </w:r>
      <w:proofErr w:type="gramStart"/>
      <w:r>
        <w:rPr>
          <w:rFonts w:ascii="仿宋_GB2312" w:eastAsia="仿宋_GB2312" w:hAnsi="仿宋" w:hint="eastAsia"/>
          <w:color w:val="000000" w:themeColor="text1"/>
          <w:sz w:val="28"/>
          <w:szCs w:val="28"/>
        </w:rPr>
        <w:t>践行</w:t>
      </w:r>
      <w:proofErr w:type="gramEnd"/>
      <w:r>
        <w:rPr>
          <w:rFonts w:ascii="仿宋_GB2312" w:eastAsia="仿宋_GB2312" w:hAnsi="仿宋" w:hint="eastAsia"/>
          <w:color w:val="000000" w:themeColor="text1"/>
          <w:sz w:val="28"/>
          <w:szCs w:val="28"/>
        </w:rPr>
        <w:t>为人师表、教书育人的初心，努力做“四有”好老师，罗春芳老师获得2021年“南粤优秀教师”称号，隆</w:t>
      </w:r>
      <w:proofErr w:type="gramStart"/>
      <w:r>
        <w:rPr>
          <w:rFonts w:ascii="仿宋_GB2312" w:eastAsia="仿宋_GB2312" w:hAnsi="仿宋" w:hint="eastAsia"/>
          <w:color w:val="000000" w:themeColor="text1"/>
          <w:sz w:val="28"/>
          <w:szCs w:val="28"/>
        </w:rPr>
        <w:t>婕</w:t>
      </w:r>
      <w:proofErr w:type="gramEnd"/>
      <w:r>
        <w:rPr>
          <w:rFonts w:ascii="仿宋_GB2312" w:eastAsia="仿宋_GB2312" w:hAnsi="仿宋" w:hint="eastAsia"/>
          <w:color w:val="000000" w:themeColor="text1"/>
          <w:sz w:val="28"/>
          <w:szCs w:val="28"/>
        </w:rPr>
        <w:t>、谢漫彬老师获得“2021年省民办教育优秀教师”称号，34名校级优秀教师典型在教师节表彰了。</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六是教师队伍结构持续得到改善，其中高级职称比例为20.54 %、研究生学历比例为61.93 %、双</w:t>
      </w:r>
      <w:proofErr w:type="gramStart"/>
      <w:r>
        <w:rPr>
          <w:rFonts w:ascii="仿宋_GB2312" w:eastAsia="仿宋_GB2312" w:hAnsi="仿宋" w:hint="eastAsia"/>
          <w:color w:val="000000" w:themeColor="text1"/>
          <w:sz w:val="28"/>
          <w:szCs w:val="28"/>
        </w:rPr>
        <w:t>师素质</w:t>
      </w:r>
      <w:proofErr w:type="gramEnd"/>
      <w:r>
        <w:rPr>
          <w:rFonts w:ascii="仿宋_GB2312" w:eastAsia="仿宋_GB2312" w:hAnsi="仿宋" w:hint="eastAsia"/>
          <w:color w:val="000000" w:themeColor="text1"/>
          <w:sz w:val="28"/>
          <w:szCs w:val="28"/>
        </w:rPr>
        <w:t>比例为67.37 %，与去年同期相比分别提升-0.44%、0.08%、13.97 %。</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七是学校软件技术专业获批为广东省高职教育二类品牌建设专业,师资队伍力量增强。</w:t>
      </w: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Pr>
          <w:rFonts w:asciiTheme="minorEastAsia" w:eastAsiaTheme="minorEastAsia" w:hAnsiTheme="minorEastAsia" w:cs="宋体" w:hint="eastAsia"/>
          <w:b/>
          <w:bCs/>
          <w:color w:val="000000" w:themeColor="text1"/>
          <w:kern w:val="0"/>
          <w:sz w:val="24"/>
        </w:rPr>
        <w:t>表15：教师队伍结构改善情况</w:t>
      </w:r>
    </w:p>
    <w:tbl>
      <w:tblPr>
        <w:tblStyle w:val="1-1"/>
        <w:tblW w:w="8461"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1292"/>
        <w:gridCol w:w="977"/>
        <w:gridCol w:w="992"/>
        <w:gridCol w:w="1134"/>
        <w:gridCol w:w="939"/>
        <w:gridCol w:w="1125"/>
        <w:gridCol w:w="993"/>
        <w:gridCol w:w="1009"/>
      </w:tblGrid>
      <w:tr w:rsidR="00364C1C" w:rsidRPr="005265C0" w:rsidTr="00364C1C">
        <w:trPr>
          <w:cnfStyle w:val="100000000000" w:firstRow="1" w:lastRow="0" w:firstColumn="0" w:lastColumn="0" w:oddVBand="0" w:evenVBand="0" w:oddHBand="0" w:evenHBand="0" w:firstRowFirstColumn="0" w:firstRowLastColumn="0" w:lastRowFirstColumn="0" w:lastRowLastColumn="0"/>
          <w:trHeight w:val="979"/>
          <w:jc w:val="center"/>
        </w:trPr>
        <w:tc>
          <w:tcPr>
            <w:cnfStyle w:val="001000000000" w:firstRow="0" w:lastRow="0" w:firstColumn="1" w:lastColumn="0" w:oddVBand="0" w:evenVBand="0" w:oddHBand="0" w:evenHBand="0" w:firstRowFirstColumn="0" w:firstRowLastColumn="0" w:lastRowFirstColumn="0" w:lastRowLastColumn="0"/>
            <w:tcW w:w="1292" w:type="dxa"/>
            <w:noWrap/>
            <w:vAlign w:val="center"/>
          </w:tcPr>
          <w:p w:rsidR="0043057D" w:rsidRPr="005265C0" w:rsidRDefault="006E3948">
            <w:pPr>
              <w:widowControl/>
              <w:spacing w:line="240" w:lineRule="exact"/>
              <w:jc w:val="center"/>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年度</w:t>
            </w:r>
          </w:p>
        </w:tc>
        <w:tc>
          <w:tcPr>
            <w:tcW w:w="977" w:type="dxa"/>
            <w:noWrap/>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专任教师人数（人）</w:t>
            </w:r>
          </w:p>
        </w:tc>
        <w:tc>
          <w:tcPr>
            <w:tcW w:w="992" w:type="dxa"/>
            <w:noWrap/>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高级职称人数（人）</w:t>
            </w:r>
          </w:p>
        </w:tc>
        <w:tc>
          <w:tcPr>
            <w:tcW w:w="1134" w:type="dxa"/>
            <w:noWrap/>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高级职称比例</w:t>
            </w:r>
          </w:p>
        </w:tc>
        <w:tc>
          <w:tcPr>
            <w:tcW w:w="939" w:type="dxa"/>
            <w:noWrap/>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硕士及以上学历（人）</w:t>
            </w:r>
          </w:p>
        </w:tc>
        <w:tc>
          <w:tcPr>
            <w:tcW w:w="1125" w:type="dxa"/>
            <w:noWrap/>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硕士及以上学历比例</w:t>
            </w:r>
          </w:p>
        </w:tc>
        <w:tc>
          <w:tcPr>
            <w:tcW w:w="993" w:type="dxa"/>
            <w:noWrap/>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双师素质（人）</w:t>
            </w:r>
          </w:p>
        </w:tc>
        <w:tc>
          <w:tcPr>
            <w:tcW w:w="1009" w:type="dxa"/>
            <w:noWrap/>
            <w:vAlign w:val="center"/>
          </w:tcPr>
          <w:p w:rsidR="0043057D" w:rsidRPr="005265C0" w:rsidRDefault="006E3948">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5265C0">
              <w:rPr>
                <w:rFonts w:asciiTheme="minorEastAsia" w:eastAsiaTheme="minorEastAsia" w:hAnsiTheme="minorEastAsia" w:cs="宋体" w:hint="eastAsia"/>
                <w:bCs w:val="0"/>
                <w:kern w:val="0"/>
                <w:sz w:val="24"/>
              </w:rPr>
              <w:t>双</w:t>
            </w:r>
            <w:proofErr w:type="gramStart"/>
            <w:r w:rsidRPr="005265C0">
              <w:rPr>
                <w:rFonts w:asciiTheme="minorEastAsia" w:eastAsiaTheme="minorEastAsia" w:hAnsiTheme="minorEastAsia" w:cs="宋体" w:hint="eastAsia"/>
                <w:bCs w:val="0"/>
                <w:kern w:val="0"/>
                <w:sz w:val="24"/>
              </w:rPr>
              <w:t>师素质</w:t>
            </w:r>
            <w:proofErr w:type="gramEnd"/>
            <w:r w:rsidRPr="005265C0">
              <w:rPr>
                <w:rFonts w:asciiTheme="minorEastAsia" w:eastAsiaTheme="minorEastAsia" w:hAnsiTheme="minorEastAsia" w:cs="宋体" w:hint="eastAsia"/>
                <w:bCs w:val="0"/>
                <w:kern w:val="0"/>
                <w:sz w:val="24"/>
              </w:rPr>
              <w:t>比例</w:t>
            </w:r>
          </w:p>
        </w:tc>
      </w:tr>
      <w:tr w:rsidR="0043057D" w:rsidTr="00364C1C">
        <w:trPr>
          <w:trHeight w:val="546"/>
          <w:jc w:val="center"/>
        </w:trPr>
        <w:tc>
          <w:tcPr>
            <w:cnfStyle w:val="001000000000" w:firstRow="0" w:lastRow="0" w:firstColumn="1" w:lastColumn="0" w:oddVBand="0" w:evenVBand="0" w:oddHBand="0" w:evenHBand="0" w:firstRowFirstColumn="0" w:firstRowLastColumn="0" w:lastRowFirstColumn="0" w:lastRowLastColumn="0"/>
            <w:tcW w:w="1292"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2020年</w:t>
            </w:r>
          </w:p>
        </w:tc>
        <w:tc>
          <w:tcPr>
            <w:tcW w:w="977"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367</w:t>
            </w:r>
          </w:p>
        </w:tc>
        <w:tc>
          <w:tcPr>
            <w:tcW w:w="992"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77</w:t>
            </w:r>
          </w:p>
        </w:tc>
        <w:tc>
          <w:tcPr>
            <w:tcW w:w="1134"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20.98%</w:t>
            </w:r>
          </w:p>
        </w:tc>
        <w:tc>
          <w:tcPr>
            <w:tcW w:w="93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227</w:t>
            </w:r>
          </w:p>
        </w:tc>
        <w:tc>
          <w:tcPr>
            <w:tcW w:w="1125"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61.85%</w:t>
            </w:r>
          </w:p>
        </w:tc>
        <w:tc>
          <w:tcPr>
            <w:tcW w:w="993"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196</w:t>
            </w:r>
          </w:p>
        </w:tc>
        <w:tc>
          <w:tcPr>
            <w:tcW w:w="100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53.41%</w:t>
            </w:r>
          </w:p>
        </w:tc>
      </w:tr>
      <w:tr w:rsidR="0043057D" w:rsidTr="00364C1C">
        <w:trPr>
          <w:trHeight w:val="611"/>
          <w:jc w:val="center"/>
        </w:trPr>
        <w:tc>
          <w:tcPr>
            <w:cnfStyle w:val="001000000000" w:firstRow="0" w:lastRow="0" w:firstColumn="1" w:lastColumn="0" w:oddVBand="0" w:evenVBand="0" w:oddHBand="0" w:evenHBand="0" w:firstRowFirstColumn="0" w:firstRowLastColumn="0" w:lastRowFirstColumn="0" w:lastRowLastColumn="0"/>
            <w:tcW w:w="1292"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lastRenderedPageBreak/>
              <w:t>2021年</w:t>
            </w:r>
          </w:p>
        </w:tc>
        <w:tc>
          <w:tcPr>
            <w:tcW w:w="977"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331</w:t>
            </w:r>
          </w:p>
        </w:tc>
        <w:tc>
          <w:tcPr>
            <w:tcW w:w="992"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68</w:t>
            </w:r>
          </w:p>
        </w:tc>
        <w:tc>
          <w:tcPr>
            <w:tcW w:w="1134"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20.54%</w:t>
            </w:r>
          </w:p>
        </w:tc>
        <w:tc>
          <w:tcPr>
            <w:tcW w:w="93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205</w:t>
            </w:r>
          </w:p>
        </w:tc>
        <w:tc>
          <w:tcPr>
            <w:tcW w:w="1125"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61.93%</w:t>
            </w:r>
          </w:p>
        </w:tc>
        <w:tc>
          <w:tcPr>
            <w:tcW w:w="993"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223</w:t>
            </w:r>
          </w:p>
        </w:tc>
        <w:tc>
          <w:tcPr>
            <w:tcW w:w="1009" w:type="dxa"/>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67.37%</w:t>
            </w:r>
          </w:p>
        </w:tc>
      </w:tr>
      <w:tr w:rsidR="0043057D" w:rsidTr="00364C1C">
        <w:trPr>
          <w:trHeight w:val="408"/>
          <w:jc w:val="center"/>
        </w:trPr>
        <w:tc>
          <w:tcPr>
            <w:cnfStyle w:val="001000000000" w:firstRow="0" w:lastRow="0" w:firstColumn="1" w:lastColumn="0" w:oddVBand="0" w:evenVBand="0" w:oddHBand="0" w:evenHBand="0" w:firstRowFirstColumn="0" w:firstRowLastColumn="0" w:lastRowFirstColumn="0" w:lastRowLastColumn="0"/>
            <w:tcW w:w="1292" w:type="dxa"/>
            <w:shd w:val="clear" w:color="auto" w:fill="4F81BD" w:themeFill="accent1"/>
            <w:noWrap/>
            <w:vAlign w:val="center"/>
          </w:tcPr>
          <w:p w:rsidR="0043057D" w:rsidRPr="005265C0" w:rsidRDefault="006E3948">
            <w:pPr>
              <w:widowControl/>
              <w:spacing w:line="240" w:lineRule="exact"/>
              <w:jc w:val="center"/>
              <w:rPr>
                <w:rFonts w:asciiTheme="minorEastAsia" w:eastAsiaTheme="minorEastAsia" w:hAnsiTheme="minorEastAsia" w:cs="宋体"/>
                <w:b w:val="0"/>
                <w:bCs w:val="0"/>
                <w:color w:val="FFFFFF" w:themeColor="background1"/>
                <w:kern w:val="0"/>
                <w:sz w:val="24"/>
              </w:rPr>
            </w:pPr>
            <w:r w:rsidRPr="005265C0">
              <w:rPr>
                <w:rFonts w:asciiTheme="minorEastAsia" w:eastAsiaTheme="minorEastAsia" w:hAnsiTheme="minorEastAsia" w:cs="宋体" w:hint="eastAsia"/>
                <w:color w:val="FFFFFF" w:themeColor="background1"/>
                <w:kern w:val="0"/>
                <w:sz w:val="24"/>
              </w:rPr>
              <w:t>提升比例</w:t>
            </w:r>
          </w:p>
        </w:tc>
        <w:tc>
          <w:tcPr>
            <w:tcW w:w="977" w:type="dxa"/>
            <w:shd w:val="clear" w:color="auto" w:fill="D3DFEE" w:themeFill="accent1" w:themeFillTint="3F"/>
            <w:noWrap/>
            <w:vAlign w:val="center"/>
          </w:tcPr>
          <w:p w:rsidR="0043057D" w:rsidRDefault="0043057D">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p>
        </w:tc>
        <w:tc>
          <w:tcPr>
            <w:tcW w:w="992" w:type="dxa"/>
            <w:shd w:val="clear" w:color="auto" w:fill="D3DFEE" w:themeFill="accent1" w:themeFillTint="3F"/>
            <w:noWrap/>
            <w:vAlign w:val="center"/>
          </w:tcPr>
          <w:p w:rsidR="0043057D" w:rsidRDefault="0043057D">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p>
        </w:tc>
        <w:tc>
          <w:tcPr>
            <w:tcW w:w="1134"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-0.44%</w:t>
            </w:r>
          </w:p>
        </w:tc>
        <w:tc>
          <w:tcPr>
            <w:tcW w:w="939" w:type="dxa"/>
            <w:shd w:val="clear" w:color="auto" w:fill="D3DFEE" w:themeFill="accent1" w:themeFillTint="3F"/>
            <w:noWrap/>
            <w:vAlign w:val="center"/>
          </w:tcPr>
          <w:p w:rsidR="0043057D" w:rsidRDefault="0043057D">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p>
        </w:tc>
        <w:tc>
          <w:tcPr>
            <w:tcW w:w="1125"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0.08%</w:t>
            </w:r>
          </w:p>
        </w:tc>
        <w:tc>
          <w:tcPr>
            <w:tcW w:w="993" w:type="dxa"/>
            <w:shd w:val="clear" w:color="auto" w:fill="D3DFEE" w:themeFill="accent1" w:themeFillTint="3F"/>
            <w:noWrap/>
            <w:vAlign w:val="center"/>
          </w:tcPr>
          <w:p w:rsidR="0043057D" w:rsidRDefault="0043057D">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p>
        </w:tc>
        <w:tc>
          <w:tcPr>
            <w:tcW w:w="1009" w:type="dxa"/>
            <w:shd w:val="clear" w:color="auto" w:fill="D3DFEE" w:themeFill="accent1" w:themeFillTint="3F"/>
            <w:noWrap/>
            <w:vAlign w:val="center"/>
          </w:tcPr>
          <w:p w:rsidR="0043057D" w:rsidRDefault="006E3948">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4"/>
              </w:rPr>
            </w:pPr>
            <w:r>
              <w:rPr>
                <w:rFonts w:asciiTheme="minorEastAsia" w:eastAsiaTheme="minorEastAsia" w:hAnsiTheme="minorEastAsia" w:cs="宋体" w:hint="eastAsia"/>
                <w:color w:val="000000" w:themeColor="text1"/>
                <w:kern w:val="0"/>
                <w:sz w:val="24"/>
              </w:rPr>
              <w:t>13.97%</w:t>
            </w:r>
          </w:p>
        </w:tc>
      </w:tr>
    </w:tbl>
    <w:p w:rsidR="0043057D" w:rsidRDefault="006E3948">
      <w:pPr>
        <w:spacing w:beforeLines="50" w:before="156" w:afterLines="50" w:after="156" w:line="500" w:lineRule="exact"/>
        <w:jc w:val="center"/>
        <w:rPr>
          <w:rFonts w:asciiTheme="minorEastAsia" w:eastAsiaTheme="minorEastAsia" w:hAnsiTheme="minorEastAsia" w:cs="宋体"/>
          <w:b/>
          <w:bCs/>
          <w:color w:val="000000" w:themeColor="text1"/>
          <w:kern w:val="0"/>
          <w:sz w:val="24"/>
        </w:rPr>
      </w:pPr>
      <w:r>
        <w:rPr>
          <w:rFonts w:asciiTheme="minorEastAsia" w:eastAsiaTheme="minorEastAsia" w:hAnsiTheme="minorEastAsia" w:cs="宋体" w:hint="eastAsia"/>
          <w:b/>
          <w:bCs/>
          <w:color w:val="000000" w:themeColor="text1"/>
          <w:kern w:val="0"/>
          <w:sz w:val="24"/>
        </w:rPr>
        <w:t>表16：1</w:t>
      </w:r>
      <w:r>
        <w:rPr>
          <w:rFonts w:asciiTheme="minorEastAsia" w:eastAsiaTheme="minorEastAsia" w:hAnsiTheme="minorEastAsia" w:cs="宋体"/>
          <w:b/>
          <w:bCs/>
          <w:color w:val="000000" w:themeColor="text1"/>
          <w:kern w:val="0"/>
          <w:sz w:val="24"/>
        </w:rPr>
        <w:t>0名优秀教师代表</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8681"/>
      </w:tblGrid>
      <w:tr w:rsidR="0043057D">
        <w:tc>
          <w:tcPr>
            <w:tcW w:w="8681" w:type="dxa"/>
          </w:tcPr>
          <w:p w:rsidR="0043057D" w:rsidRDefault="006E3948">
            <w:pPr>
              <w:spacing w:beforeLines="50" w:before="156" w:afterLines="50" w:after="156" w:line="400" w:lineRule="exact"/>
              <w:jc w:val="left"/>
              <w:rPr>
                <w:rFonts w:ascii="仿宋" w:eastAsia="仿宋" w:hAnsi="仿宋"/>
                <w:color w:val="000000" w:themeColor="text1"/>
                <w:sz w:val="24"/>
              </w:rPr>
            </w:pPr>
            <w:r>
              <w:rPr>
                <w:rFonts w:ascii="仿宋" w:eastAsia="仿宋" w:hAnsi="仿宋" w:hint="eastAsia"/>
                <w:b/>
                <w:color w:val="000000" w:themeColor="text1"/>
                <w:sz w:val="24"/>
              </w:rPr>
              <w:t>1</w:t>
            </w:r>
            <w:r>
              <w:rPr>
                <w:rFonts w:ascii="仿宋" w:eastAsia="仿宋" w:hAnsi="仿宋"/>
                <w:b/>
                <w:color w:val="000000" w:themeColor="text1"/>
                <w:sz w:val="24"/>
              </w:rPr>
              <w:t>.</w:t>
            </w:r>
            <w:r>
              <w:rPr>
                <w:rFonts w:ascii="仿宋" w:eastAsia="仿宋" w:hAnsi="仿宋" w:hint="eastAsia"/>
                <w:b/>
                <w:color w:val="000000" w:themeColor="text1"/>
                <w:sz w:val="24"/>
              </w:rPr>
              <w:t>罗春芳</w:t>
            </w:r>
            <w:r>
              <w:rPr>
                <w:rFonts w:ascii="仿宋" w:eastAsia="仿宋" w:hAnsi="仿宋" w:hint="eastAsia"/>
                <w:color w:val="000000" w:themeColor="text1"/>
                <w:sz w:val="24"/>
              </w:rPr>
              <w:t>，中共党员，2010 年9 月入职，人力资源管理专业带头人、“双师素质”型教师、暨南大学国内访问学者。曾被评为第二届广东省卓越人力资源“优秀培训师”，学校“教学名师”；曾获学校“优秀教师”“优秀党员”称号。指导学生参加学校创新创业大赛获奖，本人获得“优秀指导师”称号。撰写学术论文10 余篇。主持省级课题1 项，参与省级课题2 项；主持和参与校级质量工程项目3 项，作为主编和副主编编写专业教材4 本。被暨南大学经济学院在职研究生项目部聘为客座教授，主讲MBA 国际</w:t>
            </w:r>
            <w:proofErr w:type="gramStart"/>
            <w:r>
              <w:rPr>
                <w:rFonts w:ascii="仿宋" w:eastAsia="仿宋" w:hAnsi="仿宋" w:hint="eastAsia"/>
                <w:color w:val="000000" w:themeColor="text1"/>
                <w:sz w:val="24"/>
              </w:rPr>
              <w:t>班核心</w:t>
            </w:r>
            <w:proofErr w:type="gramEnd"/>
            <w:r>
              <w:rPr>
                <w:rFonts w:ascii="仿宋" w:eastAsia="仿宋" w:hAnsi="仿宋" w:hint="eastAsia"/>
                <w:color w:val="000000" w:themeColor="text1"/>
                <w:sz w:val="24"/>
              </w:rPr>
              <w:t>专业课程《人力资源管理》。曾被广州市职业能力培训指导中心聘为广州市职业技能评审专家，多次作为专家组组长参加各区职业技能培训学校的设立及年度审核评审工作。</w:t>
            </w:r>
          </w:p>
        </w:tc>
      </w:tr>
      <w:tr w:rsidR="0043057D">
        <w:tc>
          <w:tcPr>
            <w:tcW w:w="8681" w:type="dxa"/>
          </w:tcPr>
          <w:p w:rsidR="0043057D" w:rsidRDefault="006E3948">
            <w:pPr>
              <w:spacing w:beforeLines="50" w:before="156" w:afterLines="50" w:after="156" w:line="400" w:lineRule="exact"/>
              <w:jc w:val="left"/>
              <w:rPr>
                <w:rFonts w:ascii="仿宋" w:eastAsia="仿宋" w:hAnsi="仿宋"/>
                <w:color w:val="000000" w:themeColor="text1"/>
                <w:sz w:val="24"/>
              </w:rPr>
            </w:pPr>
            <w:r>
              <w:rPr>
                <w:rFonts w:ascii="仿宋" w:eastAsia="仿宋" w:hAnsi="仿宋" w:hint="eastAsia"/>
                <w:b/>
                <w:color w:val="000000" w:themeColor="text1"/>
                <w:sz w:val="24"/>
              </w:rPr>
              <w:t>2</w:t>
            </w:r>
            <w:r>
              <w:rPr>
                <w:rFonts w:ascii="仿宋" w:eastAsia="仿宋" w:hAnsi="仿宋"/>
                <w:b/>
                <w:color w:val="000000" w:themeColor="text1"/>
                <w:sz w:val="24"/>
              </w:rPr>
              <w:t>.</w:t>
            </w:r>
            <w:r>
              <w:rPr>
                <w:rFonts w:ascii="仿宋" w:eastAsia="仿宋" w:hAnsi="仿宋" w:hint="eastAsia"/>
                <w:b/>
                <w:color w:val="000000" w:themeColor="text1"/>
                <w:sz w:val="24"/>
              </w:rPr>
              <w:t>于平</w:t>
            </w:r>
            <w:r>
              <w:rPr>
                <w:rFonts w:ascii="仿宋" w:eastAsia="仿宋" w:hAnsi="仿宋" w:hint="eastAsia"/>
                <w:color w:val="000000" w:themeColor="text1"/>
                <w:sz w:val="24"/>
              </w:rPr>
              <w:t>，2004 年8 月入职，中共党员，讲师，“双师素质”型教师，国家职业技能鉴定考评员，JAVA 高级程序员。曾被授予“南粤优秀教师”称号，获学校“优秀教师”“优秀工作者”“教学名师”等30 多个称号。主持制定软件技术专业人才培养方案，撰写专业课程标准14 门，主持软件技术省级二类品牌专业申报工作，主持精品在线开放课程建设，主持并参与信息工程系实训室建设、课程建设、教材建设等工作。发表论文多篇，主持和参与科研多项。</w:t>
            </w:r>
          </w:p>
        </w:tc>
      </w:tr>
      <w:tr w:rsidR="0043057D">
        <w:tc>
          <w:tcPr>
            <w:tcW w:w="8681" w:type="dxa"/>
          </w:tcPr>
          <w:p w:rsidR="0043057D" w:rsidRDefault="006E3948">
            <w:pPr>
              <w:spacing w:beforeLines="50" w:before="156" w:afterLines="50" w:after="156" w:line="400" w:lineRule="exact"/>
              <w:jc w:val="left"/>
              <w:rPr>
                <w:rFonts w:ascii="仿宋" w:eastAsia="仿宋" w:hAnsi="仿宋"/>
                <w:color w:val="000000" w:themeColor="text1"/>
                <w:sz w:val="24"/>
              </w:rPr>
            </w:pPr>
            <w:r>
              <w:rPr>
                <w:rFonts w:ascii="仿宋" w:eastAsia="仿宋" w:hAnsi="仿宋" w:hint="eastAsia"/>
                <w:b/>
                <w:color w:val="000000" w:themeColor="text1"/>
                <w:sz w:val="24"/>
              </w:rPr>
              <w:t>3</w:t>
            </w:r>
            <w:r>
              <w:rPr>
                <w:rFonts w:ascii="仿宋" w:eastAsia="仿宋" w:hAnsi="仿宋"/>
                <w:b/>
                <w:color w:val="000000" w:themeColor="text1"/>
                <w:sz w:val="24"/>
              </w:rPr>
              <w:t>.</w:t>
            </w:r>
            <w:r>
              <w:rPr>
                <w:rFonts w:ascii="仿宋" w:eastAsia="仿宋" w:hAnsi="仿宋" w:hint="eastAsia"/>
                <w:b/>
                <w:color w:val="000000" w:themeColor="text1"/>
                <w:sz w:val="24"/>
              </w:rPr>
              <w:t>隆</w:t>
            </w:r>
            <w:proofErr w:type="gramStart"/>
            <w:r>
              <w:rPr>
                <w:rFonts w:ascii="仿宋" w:eastAsia="仿宋" w:hAnsi="仿宋" w:hint="eastAsia"/>
                <w:b/>
                <w:color w:val="000000" w:themeColor="text1"/>
                <w:sz w:val="24"/>
              </w:rPr>
              <w:t>婕</w:t>
            </w:r>
            <w:proofErr w:type="gramEnd"/>
            <w:r>
              <w:rPr>
                <w:rFonts w:ascii="仿宋" w:eastAsia="仿宋" w:hAnsi="仿宋" w:hint="eastAsia"/>
                <w:color w:val="000000" w:themeColor="text1"/>
                <w:sz w:val="24"/>
              </w:rPr>
              <w:t>，2005 年8 月入职，高职英语教研室主任，讲师，“双师素质”型教师，跨境电子商务师，人力资源管理师。多次获得学校“先进工作者”“优秀指导老师”称号。在广东省信息化教学设计大赛获三等奖，在学校教学设计大赛、课堂信息化技术比赛均获一等奖。指导学生参加英语口语和写作比赛并获奖，指导学生申报2020 年攀登计划并立项。发表科研论文7 篇。主持省级课题1 项；参与省级课题3 项，市级课题1项，校级课题4 项。主持校级精品课程2 项。完成校级科研项目3 项。主编和</w:t>
            </w:r>
            <w:proofErr w:type="gramStart"/>
            <w:r>
              <w:rPr>
                <w:rFonts w:ascii="仿宋" w:eastAsia="仿宋" w:hAnsi="仿宋" w:hint="eastAsia"/>
                <w:color w:val="000000" w:themeColor="text1"/>
                <w:sz w:val="24"/>
              </w:rPr>
              <w:t>参编</w:t>
            </w:r>
            <w:proofErr w:type="gramEnd"/>
            <w:r>
              <w:rPr>
                <w:rFonts w:ascii="仿宋" w:eastAsia="仿宋" w:hAnsi="仿宋" w:hint="eastAsia"/>
                <w:color w:val="000000" w:themeColor="text1"/>
                <w:sz w:val="24"/>
              </w:rPr>
              <w:t>了专业教材5 本，获得商务英语函电教学展示</w:t>
            </w:r>
            <w:proofErr w:type="gramStart"/>
            <w:r>
              <w:rPr>
                <w:rFonts w:ascii="仿宋" w:eastAsia="仿宋" w:hAnsi="仿宋" w:hint="eastAsia"/>
                <w:color w:val="000000" w:themeColor="text1"/>
                <w:sz w:val="24"/>
              </w:rPr>
              <w:t>板实用</w:t>
            </w:r>
            <w:proofErr w:type="gramEnd"/>
            <w:r>
              <w:rPr>
                <w:rFonts w:ascii="仿宋" w:eastAsia="仿宋" w:hAnsi="仿宋" w:hint="eastAsia"/>
                <w:color w:val="000000" w:themeColor="text1"/>
                <w:sz w:val="24"/>
              </w:rPr>
              <w:t>新型专利证书。</w:t>
            </w:r>
          </w:p>
        </w:tc>
      </w:tr>
      <w:tr w:rsidR="0043057D">
        <w:tc>
          <w:tcPr>
            <w:tcW w:w="8681" w:type="dxa"/>
          </w:tcPr>
          <w:p w:rsidR="0043057D" w:rsidRDefault="006E3948">
            <w:pPr>
              <w:spacing w:beforeLines="50" w:before="156" w:afterLines="50" w:after="156" w:line="400" w:lineRule="exact"/>
              <w:jc w:val="left"/>
              <w:rPr>
                <w:rFonts w:ascii="仿宋" w:eastAsia="仿宋" w:hAnsi="仿宋"/>
                <w:color w:val="000000" w:themeColor="text1"/>
                <w:sz w:val="24"/>
              </w:rPr>
            </w:pPr>
            <w:r>
              <w:rPr>
                <w:rFonts w:ascii="仿宋" w:eastAsia="仿宋" w:hAnsi="仿宋" w:hint="eastAsia"/>
                <w:b/>
                <w:color w:val="000000" w:themeColor="text1"/>
                <w:sz w:val="24"/>
              </w:rPr>
              <w:t>4</w:t>
            </w:r>
            <w:r>
              <w:rPr>
                <w:rFonts w:ascii="仿宋" w:eastAsia="仿宋" w:hAnsi="仿宋"/>
                <w:b/>
                <w:color w:val="000000" w:themeColor="text1"/>
                <w:sz w:val="24"/>
              </w:rPr>
              <w:t>.</w:t>
            </w:r>
            <w:r>
              <w:rPr>
                <w:rFonts w:ascii="仿宋" w:eastAsia="仿宋" w:hAnsi="仿宋" w:hint="eastAsia"/>
                <w:b/>
                <w:color w:val="000000" w:themeColor="text1"/>
                <w:sz w:val="24"/>
              </w:rPr>
              <w:t>何佳</w:t>
            </w:r>
            <w:r>
              <w:rPr>
                <w:rFonts w:ascii="仿宋" w:eastAsia="仿宋" w:hAnsi="仿宋" w:hint="eastAsia"/>
                <w:color w:val="000000" w:themeColor="text1"/>
                <w:sz w:val="24"/>
              </w:rPr>
              <w:t>，中共党员，2018 年8 月入职，讲师，“双师素质”型教师。曾获学校“骨干教师”称号。指导学生参加第二十届广东省大学生篮球联赛获男子丙B组二等奖，本人获评“优秀教练员”；指导学生参加中国大学生三人篮球城市冠军赛，闯进男子公开组32 强。参与校级课题1 项，组织制定2021 级体育运营与管理专</w:t>
            </w:r>
            <w:r>
              <w:rPr>
                <w:rFonts w:ascii="仿宋" w:eastAsia="仿宋" w:hAnsi="仿宋" w:hint="eastAsia"/>
                <w:color w:val="000000" w:themeColor="text1"/>
                <w:sz w:val="24"/>
              </w:rPr>
              <w:lastRenderedPageBreak/>
              <w:t>业人才培养方案。他严格要求学生，积极鼓励学生坚持运动，培养学生不怕苦、不怕累、勇敢顽强的意志品质，树立“终身体育”的观念。</w:t>
            </w:r>
          </w:p>
        </w:tc>
      </w:tr>
      <w:tr w:rsidR="0043057D">
        <w:tc>
          <w:tcPr>
            <w:tcW w:w="8681" w:type="dxa"/>
          </w:tcPr>
          <w:p w:rsidR="0043057D" w:rsidRDefault="006E3948">
            <w:pPr>
              <w:spacing w:beforeLines="50" w:before="156" w:afterLines="50" w:after="156" w:line="400" w:lineRule="exact"/>
              <w:jc w:val="left"/>
              <w:rPr>
                <w:rFonts w:ascii="仿宋" w:eastAsia="仿宋" w:hAnsi="仿宋"/>
                <w:color w:val="000000" w:themeColor="text1"/>
                <w:sz w:val="24"/>
              </w:rPr>
            </w:pPr>
            <w:r>
              <w:rPr>
                <w:rFonts w:ascii="仿宋" w:eastAsia="仿宋" w:hAnsi="仿宋" w:hint="eastAsia"/>
                <w:b/>
                <w:color w:val="000000" w:themeColor="text1"/>
                <w:sz w:val="24"/>
              </w:rPr>
              <w:lastRenderedPageBreak/>
              <w:t>5</w:t>
            </w:r>
            <w:r>
              <w:rPr>
                <w:rFonts w:ascii="仿宋" w:eastAsia="仿宋" w:hAnsi="仿宋"/>
                <w:b/>
                <w:color w:val="000000" w:themeColor="text1"/>
                <w:sz w:val="24"/>
              </w:rPr>
              <w:t>.</w:t>
            </w:r>
            <w:r>
              <w:rPr>
                <w:rFonts w:ascii="仿宋" w:eastAsia="仿宋" w:hAnsi="仿宋" w:hint="eastAsia"/>
                <w:b/>
                <w:color w:val="000000" w:themeColor="text1"/>
                <w:sz w:val="24"/>
              </w:rPr>
              <w:t>高进锋</w:t>
            </w:r>
            <w:r>
              <w:rPr>
                <w:rFonts w:ascii="仿宋" w:eastAsia="仿宋" w:hAnsi="仿宋" w:hint="eastAsia"/>
                <w:color w:val="000000" w:themeColor="text1"/>
                <w:sz w:val="24"/>
              </w:rPr>
              <w:t>，中共党员，2008 年3 月入职，专业带头人，“双师素质”型教师，讲师，高级电子商务师，电子商务师考评员，担任多家企业电子商务顾问。曾获学校“优秀党员”“教学名师”“优秀教师”等称号。曾在学校优秀教案比赛、说专业比赛、说课比赛中获得优异成绩。指导学生参加省级、国家级比赛并多次获奖。指导学生社团运营和新社团筹办；组织、策划学校电子商务运营大赛；组织校友与学生进行互动，引导、培训学生相关的专业技能；指导</w:t>
            </w:r>
            <w:proofErr w:type="gramStart"/>
            <w:r>
              <w:rPr>
                <w:rFonts w:ascii="仿宋" w:eastAsia="仿宋" w:hAnsi="仿宋" w:hint="eastAsia"/>
                <w:color w:val="000000" w:themeColor="text1"/>
                <w:sz w:val="24"/>
              </w:rPr>
              <w:t>学生跟岗实习</w:t>
            </w:r>
            <w:proofErr w:type="gramEnd"/>
            <w:r>
              <w:rPr>
                <w:rFonts w:ascii="仿宋" w:eastAsia="仿宋" w:hAnsi="仿宋" w:hint="eastAsia"/>
                <w:color w:val="000000" w:themeColor="text1"/>
                <w:sz w:val="24"/>
              </w:rPr>
              <w:t>和顶岗实习。在国家级、省级重点学术期刊上发表论文28 篇；参与并正式出版教材5 本；主持并参与共20 多项重要科研项目课题的研究，其中主持4 项省级课题。</w:t>
            </w:r>
          </w:p>
        </w:tc>
      </w:tr>
      <w:tr w:rsidR="0043057D">
        <w:tc>
          <w:tcPr>
            <w:tcW w:w="8681" w:type="dxa"/>
          </w:tcPr>
          <w:p w:rsidR="0043057D" w:rsidRDefault="006E3948">
            <w:pPr>
              <w:spacing w:beforeLines="50" w:before="156" w:afterLines="50" w:after="156" w:line="400" w:lineRule="exact"/>
              <w:jc w:val="left"/>
              <w:rPr>
                <w:rFonts w:ascii="仿宋" w:eastAsia="仿宋" w:hAnsi="仿宋"/>
                <w:color w:val="000000" w:themeColor="text1"/>
                <w:sz w:val="24"/>
              </w:rPr>
            </w:pPr>
            <w:r>
              <w:rPr>
                <w:rFonts w:ascii="仿宋" w:eastAsia="仿宋" w:hAnsi="仿宋" w:hint="eastAsia"/>
                <w:b/>
                <w:color w:val="000000" w:themeColor="text1"/>
                <w:sz w:val="24"/>
              </w:rPr>
              <w:t>6</w:t>
            </w:r>
            <w:r>
              <w:rPr>
                <w:rFonts w:ascii="仿宋" w:eastAsia="仿宋" w:hAnsi="仿宋"/>
                <w:b/>
                <w:color w:val="000000" w:themeColor="text1"/>
                <w:sz w:val="24"/>
              </w:rPr>
              <w:t>.</w:t>
            </w:r>
            <w:proofErr w:type="gramStart"/>
            <w:r>
              <w:rPr>
                <w:rFonts w:ascii="仿宋" w:eastAsia="仿宋" w:hAnsi="仿宋" w:hint="eastAsia"/>
                <w:b/>
                <w:color w:val="000000" w:themeColor="text1"/>
                <w:sz w:val="24"/>
              </w:rPr>
              <w:t>肖园琼</w:t>
            </w:r>
            <w:proofErr w:type="gramEnd"/>
            <w:r>
              <w:rPr>
                <w:rFonts w:ascii="仿宋" w:eastAsia="仿宋" w:hAnsi="仿宋" w:hint="eastAsia"/>
                <w:color w:val="000000" w:themeColor="text1"/>
                <w:sz w:val="24"/>
              </w:rPr>
              <w:t>，中共党员，2019 年2 月入职，环艺室内教研室主任，</w:t>
            </w:r>
            <w:proofErr w:type="gramStart"/>
            <w:r>
              <w:rPr>
                <w:rFonts w:ascii="仿宋" w:eastAsia="仿宋" w:hAnsi="仿宋" w:hint="eastAsia"/>
                <w:color w:val="000000" w:themeColor="text1"/>
                <w:sz w:val="24"/>
              </w:rPr>
              <w:t>”</w:t>
            </w:r>
            <w:proofErr w:type="gramEnd"/>
            <w:r>
              <w:rPr>
                <w:rFonts w:ascii="仿宋" w:eastAsia="仿宋" w:hAnsi="仿宋" w:hint="eastAsia"/>
                <w:color w:val="000000" w:themeColor="text1"/>
                <w:sz w:val="24"/>
              </w:rPr>
              <w:t>双师素质</w:t>
            </w:r>
            <w:proofErr w:type="gramStart"/>
            <w:r>
              <w:rPr>
                <w:rFonts w:ascii="仿宋" w:eastAsia="仿宋" w:hAnsi="仿宋" w:hint="eastAsia"/>
                <w:color w:val="000000" w:themeColor="text1"/>
                <w:sz w:val="24"/>
              </w:rPr>
              <w:t>”</w:t>
            </w:r>
            <w:proofErr w:type="gramEnd"/>
            <w:r>
              <w:rPr>
                <w:rFonts w:ascii="仿宋" w:eastAsia="仿宋" w:hAnsi="仿宋" w:hint="eastAsia"/>
                <w:color w:val="000000" w:themeColor="text1"/>
                <w:sz w:val="24"/>
              </w:rPr>
              <w:t>型教师，国家高级陶瓷装饰技能师。曾在广东省教学能力比赛中获二、三等奖，在校级教学能力比赛中获一、二等奖。独立完成科研项目1 项。发表论文4 篇，专利著作1 篇。参与陶瓷厂改建保护项目和古镇群民宿设计等大型环境陶艺案例。国画作品《悠然》受邀参加江西省研究生美展。她在教学上踏实积累心得体会，多年研究传统工艺融入艺术设计领域，推崇中华传统文化自信，并不断运用新方式与新体验加入课堂中。举办线上线</w:t>
            </w:r>
            <w:proofErr w:type="gramStart"/>
            <w:r>
              <w:rPr>
                <w:rFonts w:ascii="仿宋" w:eastAsia="仿宋" w:hAnsi="仿宋" w:hint="eastAsia"/>
                <w:color w:val="000000" w:themeColor="text1"/>
                <w:sz w:val="24"/>
              </w:rPr>
              <w:t>下作品</w:t>
            </w:r>
            <w:proofErr w:type="gramEnd"/>
            <w:r>
              <w:rPr>
                <w:rFonts w:ascii="仿宋" w:eastAsia="仿宋" w:hAnsi="仿宋" w:hint="eastAsia"/>
                <w:color w:val="000000" w:themeColor="text1"/>
                <w:sz w:val="24"/>
              </w:rPr>
              <w:t>展，为学生提供创作平台，提高他们的创作积极性。</w:t>
            </w:r>
          </w:p>
        </w:tc>
      </w:tr>
      <w:tr w:rsidR="0043057D">
        <w:tc>
          <w:tcPr>
            <w:tcW w:w="8681" w:type="dxa"/>
          </w:tcPr>
          <w:p w:rsidR="0043057D" w:rsidRDefault="006E3948">
            <w:pPr>
              <w:spacing w:beforeLines="50" w:before="156" w:afterLines="50" w:after="156" w:line="400" w:lineRule="exact"/>
              <w:jc w:val="left"/>
              <w:rPr>
                <w:rFonts w:ascii="仿宋" w:eastAsia="仿宋" w:hAnsi="仿宋"/>
                <w:color w:val="000000" w:themeColor="text1"/>
                <w:sz w:val="24"/>
              </w:rPr>
            </w:pPr>
            <w:r>
              <w:rPr>
                <w:rFonts w:ascii="仿宋" w:eastAsia="仿宋" w:hAnsi="仿宋" w:hint="eastAsia"/>
                <w:b/>
                <w:color w:val="000000" w:themeColor="text1"/>
                <w:sz w:val="24"/>
              </w:rPr>
              <w:t>7.林运超</w:t>
            </w:r>
            <w:r>
              <w:rPr>
                <w:rFonts w:ascii="仿宋" w:eastAsia="仿宋" w:hAnsi="仿宋" w:hint="eastAsia"/>
                <w:color w:val="000000" w:themeColor="text1"/>
                <w:sz w:val="24"/>
              </w:rPr>
              <w:t>，2016 年2 月入职，中级经济师。曾在广东省第七届师德征文及微视频征集活动中荣获二等奖，在首届寻找长风好讲师征文中荣获“长风好讲师”称号，在全国物流职业教育教学成果奖中获得三等奖（项目组成员）。指导学生多次参加全国高职高专人力资源管理技能大赛并获得一、二等奖，本人荣获“优秀指导教师”称号，指导学生参加广东省职业院校学生专业技能大赛获得二等奖。发表论文3 篇。她爱岗敬业，多次在年度考核中被评为“优秀教师”。</w:t>
            </w:r>
            <w:proofErr w:type="gramStart"/>
            <w:r>
              <w:rPr>
                <w:rFonts w:ascii="仿宋" w:eastAsia="仿宋" w:hAnsi="仿宋" w:hint="eastAsia"/>
                <w:color w:val="000000" w:themeColor="text1"/>
                <w:sz w:val="24"/>
              </w:rPr>
              <w:t>积指导</w:t>
            </w:r>
            <w:proofErr w:type="gramEnd"/>
            <w:r>
              <w:rPr>
                <w:rFonts w:ascii="仿宋" w:eastAsia="仿宋" w:hAnsi="仿宋" w:hint="eastAsia"/>
                <w:color w:val="000000" w:themeColor="text1"/>
                <w:sz w:val="24"/>
              </w:rPr>
              <w:t>学生开展企业教学实践，协助学院联系企业进校宣讲，为学生提供实习岗位，解决就业问题。</w:t>
            </w:r>
          </w:p>
        </w:tc>
      </w:tr>
      <w:tr w:rsidR="0043057D">
        <w:tc>
          <w:tcPr>
            <w:tcW w:w="8681" w:type="dxa"/>
          </w:tcPr>
          <w:p w:rsidR="0043057D" w:rsidRDefault="006E3948">
            <w:pPr>
              <w:spacing w:beforeLines="50" w:before="156" w:afterLines="50" w:after="156" w:line="400" w:lineRule="exact"/>
              <w:jc w:val="left"/>
              <w:rPr>
                <w:rFonts w:ascii="仿宋" w:eastAsia="仿宋" w:hAnsi="仿宋"/>
                <w:color w:val="000000" w:themeColor="text1"/>
                <w:sz w:val="24"/>
              </w:rPr>
            </w:pPr>
            <w:r>
              <w:rPr>
                <w:rFonts w:ascii="仿宋" w:eastAsia="仿宋" w:hAnsi="仿宋" w:hint="eastAsia"/>
                <w:b/>
                <w:color w:val="000000" w:themeColor="text1"/>
                <w:sz w:val="24"/>
              </w:rPr>
              <w:t>8</w:t>
            </w:r>
            <w:r>
              <w:rPr>
                <w:rFonts w:ascii="仿宋" w:eastAsia="仿宋" w:hAnsi="仿宋"/>
                <w:b/>
                <w:color w:val="000000" w:themeColor="text1"/>
                <w:sz w:val="24"/>
              </w:rPr>
              <w:t>.</w:t>
            </w:r>
            <w:r>
              <w:rPr>
                <w:rFonts w:ascii="仿宋" w:eastAsia="仿宋" w:hAnsi="仿宋" w:hint="eastAsia"/>
                <w:b/>
                <w:color w:val="000000" w:themeColor="text1"/>
                <w:sz w:val="24"/>
              </w:rPr>
              <w:t>卓萍</w:t>
            </w:r>
            <w:proofErr w:type="gramStart"/>
            <w:r>
              <w:rPr>
                <w:rFonts w:ascii="仿宋" w:eastAsia="仿宋" w:hAnsi="仿宋" w:hint="eastAsia"/>
                <w:b/>
                <w:color w:val="000000" w:themeColor="text1"/>
                <w:sz w:val="24"/>
              </w:rPr>
              <w:t>萍</w:t>
            </w:r>
            <w:proofErr w:type="gramEnd"/>
            <w:r>
              <w:rPr>
                <w:rFonts w:ascii="仿宋" w:eastAsia="仿宋" w:hAnsi="仿宋" w:hint="eastAsia"/>
                <w:color w:val="000000" w:themeColor="text1"/>
                <w:sz w:val="24"/>
              </w:rPr>
              <w:t xml:space="preserve">，2006 年9 月入职，新商务外语学院副院长、“双师”型教师。2020 年获省级广东省职业院校技能大赛教师教学能力比赛二等奖，2021 年获校级教学成果奖一等奖，2017 年获校级“三说”竞赛决赛二等奖，2020 获校级专业剖析比赛三等奖，3 次获学校“优秀教师”称号。2019 年指导学生参加省级大学生创新创业训练计划项目，2020 </w:t>
            </w:r>
            <w:proofErr w:type="gramStart"/>
            <w:r>
              <w:rPr>
                <w:rFonts w:ascii="仿宋" w:eastAsia="仿宋" w:hAnsi="仿宋" w:hint="eastAsia"/>
                <w:color w:val="000000" w:themeColor="text1"/>
                <w:sz w:val="24"/>
              </w:rPr>
              <w:t>年主持</w:t>
            </w:r>
            <w:proofErr w:type="gramEnd"/>
            <w:r>
              <w:rPr>
                <w:rFonts w:ascii="仿宋" w:eastAsia="仿宋" w:hAnsi="仿宋" w:hint="eastAsia"/>
                <w:color w:val="000000" w:themeColor="text1"/>
                <w:sz w:val="24"/>
              </w:rPr>
              <w:t>省级大学生校外实践教学基地项目建设。主持省</w:t>
            </w:r>
            <w:r>
              <w:rPr>
                <w:rFonts w:ascii="仿宋" w:eastAsia="仿宋" w:hAnsi="仿宋" w:hint="eastAsia"/>
                <w:color w:val="000000" w:themeColor="text1"/>
                <w:sz w:val="24"/>
              </w:rPr>
              <w:lastRenderedPageBreak/>
              <w:t>级课题2 项，参与省级课题5 项；主持和参与校级精品在校开放课程3 项。撰写论文10 余篇，参编教材5 本。她每年参加各类培训，不断提升思想政治觉悟、专业水平和科研水平；她在教学实践中以学生为中心，采取灵活而合适的教学方法，运用信息化手段，注重提高学生实践能力，努力实现素养目标、技能目标、知识目标，她每天都以愉悦、饱满的精神面貌面对学生，让学生感受到一种亲切舒适的氛围，努力让学生成为社会需要的人才。</w:t>
            </w:r>
          </w:p>
        </w:tc>
      </w:tr>
      <w:tr w:rsidR="0043057D">
        <w:tc>
          <w:tcPr>
            <w:tcW w:w="8681" w:type="dxa"/>
          </w:tcPr>
          <w:p w:rsidR="0043057D" w:rsidRDefault="006E3948">
            <w:pPr>
              <w:spacing w:beforeLines="50" w:before="156" w:afterLines="50" w:after="156" w:line="400" w:lineRule="exact"/>
              <w:jc w:val="left"/>
              <w:rPr>
                <w:rFonts w:ascii="仿宋" w:eastAsia="仿宋" w:hAnsi="仿宋"/>
                <w:color w:val="000000" w:themeColor="text1"/>
                <w:sz w:val="24"/>
              </w:rPr>
            </w:pPr>
            <w:r>
              <w:rPr>
                <w:rFonts w:ascii="仿宋" w:eastAsia="仿宋" w:hAnsi="仿宋" w:hint="eastAsia"/>
                <w:b/>
                <w:color w:val="000000" w:themeColor="text1"/>
                <w:sz w:val="24"/>
              </w:rPr>
              <w:lastRenderedPageBreak/>
              <w:t>9</w:t>
            </w:r>
            <w:r>
              <w:rPr>
                <w:rFonts w:ascii="仿宋" w:eastAsia="仿宋" w:hAnsi="仿宋"/>
                <w:b/>
                <w:color w:val="000000" w:themeColor="text1"/>
                <w:sz w:val="24"/>
              </w:rPr>
              <w:t>.</w:t>
            </w:r>
            <w:r>
              <w:rPr>
                <w:rFonts w:ascii="仿宋" w:eastAsia="仿宋" w:hAnsi="仿宋" w:hint="eastAsia"/>
                <w:b/>
                <w:color w:val="000000" w:themeColor="text1"/>
                <w:sz w:val="24"/>
              </w:rPr>
              <w:t>谢桂珊</w:t>
            </w:r>
            <w:r>
              <w:rPr>
                <w:rFonts w:ascii="仿宋" w:eastAsia="仿宋" w:hAnsi="仿宋" w:hint="eastAsia"/>
                <w:color w:val="000000" w:themeColor="text1"/>
                <w:sz w:val="24"/>
              </w:rPr>
              <w:t>，女，中共党员， “双师素质”型教师、高级电子商务师、高级新媒体运营师，2005 年毕业于中山大学岭南学院，获得经济学学士学位；2007 年毕业于中山大学岭南学院，获得产业经济硕士学位，工商管理在读博士，广东省电子商务商会特聘专家。主持省级课题5 项，参与建设类项目多项，合作出版《金融创新与国际贸易经济发展》、《开放型经济背景下中国自贸区建设与发展研究》专著2 部，发表学术论文10 余篇，获得《一种在国际贸易专业教学演示装置》新型实用专利1 项。从教十余年，热心指导学生参加实践教学活动，多次获得学校“优秀共产党员”和“优秀教师”荣誉称号，深受学生喜爱。曾担任国际经济与贸易专业教研室主任，现任广州华南商贸职业学院数智经济贸易学院副院长，主管教学、科研工作。</w:t>
            </w:r>
          </w:p>
        </w:tc>
      </w:tr>
      <w:tr w:rsidR="0043057D">
        <w:tc>
          <w:tcPr>
            <w:tcW w:w="8681" w:type="dxa"/>
          </w:tcPr>
          <w:p w:rsidR="0043057D" w:rsidRDefault="006E3948">
            <w:pPr>
              <w:spacing w:beforeLines="50" w:before="156" w:afterLines="50" w:after="156" w:line="400" w:lineRule="exact"/>
              <w:jc w:val="left"/>
              <w:rPr>
                <w:rFonts w:ascii="仿宋" w:eastAsia="仿宋" w:hAnsi="仿宋"/>
                <w:color w:val="000000" w:themeColor="text1"/>
                <w:sz w:val="24"/>
              </w:rPr>
            </w:pPr>
            <w:r>
              <w:rPr>
                <w:rFonts w:ascii="仿宋" w:eastAsia="仿宋" w:hAnsi="仿宋" w:hint="eastAsia"/>
                <w:b/>
                <w:color w:val="000000" w:themeColor="text1"/>
                <w:sz w:val="24"/>
              </w:rPr>
              <w:t>1</w:t>
            </w:r>
            <w:r>
              <w:rPr>
                <w:rFonts w:ascii="仿宋" w:eastAsia="仿宋" w:hAnsi="仿宋"/>
                <w:b/>
                <w:color w:val="000000" w:themeColor="text1"/>
                <w:sz w:val="24"/>
              </w:rPr>
              <w:t>0.</w:t>
            </w:r>
            <w:r>
              <w:rPr>
                <w:rFonts w:ascii="仿宋" w:eastAsia="仿宋" w:hAnsi="仿宋" w:hint="eastAsia"/>
                <w:b/>
                <w:color w:val="000000" w:themeColor="text1"/>
                <w:sz w:val="24"/>
              </w:rPr>
              <w:t>杨晖</w:t>
            </w:r>
            <w:r>
              <w:rPr>
                <w:rFonts w:ascii="仿宋" w:eastAsia="仿宋" w:hAnsi="仿宋" w:hint="eastAsia"/>
                <w:color w:val="000000" w:themeColor="text1"/>
                <w:sz w:val="24"/>
              </w:rPr>
              <w:t>，2007 年入职，商务英语</w:t>
            </w:r>
            <w:proofErr w:type="gramStart"/>
            <w:r>
              <w:rPr>
                <w:rFonts w:ascii="仿宋" w:eastAsia="仿宋" w:hAnsi="仿宋" w:hint="eastAsia"/>
                <w:color w:val="000000" w:themeColor="text1"/>
                <w:sz w:val="24"/>
              </w:rPr>
              <w:t>专业双</w:t>
            </w:r>
            <w:proofErr w:type="gramEnd"/>
            <w:r>
              <w:rPr>
                <w:rFonts w:ascii="仿宋" w:eastAsia="仿宋" w:hAnsi="仿宋" w:hint="eastAsia"/>
                <w:color w:val="000000" w:themeColor="text1"/>
                <w:sz w:val="24"/>
              </w:rPr>
              <w:t>师型骨干教师、SYB 创业讲师、跨境电子商务师。专业素养高，教学严谨，注重培养学生的自主学习能力，分析问题能力，解决问题能力。获2018 年广东省职业院校信息化教学大赛省级二等奖。指导学生连续获得2019-2020 年和2020-2021年广东省职业院校技能大赛英语口语竞赛省级三等奖。指导学生参加学校2021年创新创业大赛获第一名，本人获得“优秀指导教师”称号。撰写学术论文数篇，参与省级课题多项，主持和参与校级质量工程项目多项，编写专业教材2 本。每年指导学生完成顶岗实习。积极为学校开拓多个校外实训基地，促成签订校企合作项目，并促成学校签订了第一家校友企业为校企合作单位，成立校内工作室，助力学生实习和创业。发挥自身专业和技能优势，服务社会。获得2019 年广州地区老年教育优秀教师称号。</w:t>
            </w:r>
          </w:p>
        </w:tc>
      </w:tr>
    </w:tbl>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75" w:name="_Toc99282114"/>
      <w:bookmarkStart w:id="76" w:name="_Toc100302429"/>
      <w:r>
        <w:rPr>
          <w:rFonts w:ascii="仿宋" w:eastAsia="仿宋" w:hAnsi="仿宋" w:hint="eastAsia"/>
          <w:color w:val="000000" w:themeColor="text1"/>
          <w:sz w:val="30"/>
          <w:szCs w:val="30"/>
        </w:rPr>
        <w:t>2.6人才培养质量</w:t>
      </w:r>
      <w:bookmarkEnd w:id="75"/>
      <w:bookmarkEnd w:id="76"/>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77" w:name="_Toc100302430"/>
      <w:r>
        <w:rPr>
          <w:rFonts w:ascii="仿宋" w:eastAsia="仿宋" w:hAnsi="仿宋" w:hint="eastAsia"/>
          <w:color w:val="000000" w:themeColor="text1"/>
          <w:sz w:val="30"/>
          <w:szCs w:val="30"/>
        </w:rPr>
        <w:t>2.6.1毕业生满意度7</w:t>
      </w:r>
      <w:r>
        <w:rPr>
          <w:rFonts w:ascii="仿宋" w:eastAsia="仿宋" w:hAnsi="仿宋"/>
          <w:color w:val="000000" w:themeColor="text1"/>
          <w:sz w:val="30"/>
          <w:szCs w:val="30"/>
        </w:rPr>
        <w:t>5.6%</w:t>
      </w:r>
      <w:bookmarkEnd w:id="77"/>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根据《广东省教育厅关于开展2021年度高职院校人才培养质量跟踪调查的通知》，学校组织开展毕业生满意度调查，满意度为3</w:t>
      </w:r>
      <w:r>
        <w:rPr>
          <w:rFonts w:ascii="仿宋_GB2312" w:eastAsia="仿宋_GB2312" w:hAnsi="仿宋"/>
          <w:color w:val="000000" w:themeColor="text1"/>
          <w:sz w:val="28"/>
          <w:szCs w:val="28"/>
        </w:rPr>
        <w:t>.78，</w:t>
      </w:r>
      <w:r>
        <w:rPr>
          <w:rFonts w:ascii="仿宋_GB2312" w:eastAsia="仿宋_GB2312" w:hAnsi="仿宋"/>
          <w:color w:val="000000" w:themeColor="text1"/>
          <w:sz w:val="28"/>
          <w:szCs w:val="28"/>
        </w:rPr>
        <w:lastRenderedPageBreak/>
        <w:t>百分比为75.60</w:t>
      </w:r>
      <w:r>
        <w:rPr>
          <w:rFonts w:ascii="仿宋_GB2312" w:eastAsia="仿宋_GB2312" w:hAnsi="仿宋" w:hint="eastAsia"/>
          <w:color w:val="000000" w:themeColor="text1"/>
          <w:sz w:val="28"/>
          <w:szCs w:val="28"/>
        </w:rPr>
        <w:t>%。</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78" w:name="_Toc100302431"/>
      <w:r>
        <w:rPr>
          <w:rFonts w:ascii="仿宋" w:eastAsia="仿宋" w:hAnsi="仿宋" w:hint="eastAsia"/>
          <w:color w:val="000000" w:themeColor="text1"/>
          <w:sz w:val="30"/>
          <w:szCs w:val="30"/>
        </w:rPr>
        <w:t>2.6.2雇主满意度8</w:t>
      </w:r>
      <w:r>
        <w:rPr>
          <w:rFonts w:ascii="仿宋" w:eastAsia="仿宋" w:hAnsi="仿宋"/>
          <w:color w:val="000000" w:themeColor="text1"/>
          <w:sz w:val="30"/>
          <w:szCs w:val="30"/>
        </w:rPr>
        <w:t>4.8%</w:t>
      </w:r>
      <w:bookmarkEnd w:id="78"/>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根据《广东省教育厅关于开展2021年度高职院校人才培养质量跟踪调查的通知》，学校配合组织开展雇主满意度调查，满意度为</w:t>
      </w:r>
      <w:r>
        <w:rPr>
          <w:rFonts w:ascii="仿宋_GB2312" w:eastAsia="仿宋_GB2312" w:hAnsi="仿宋"/>
          <w:color w:val="000000" w:themeColor="text1"/>
          <w:sz w:val="28"/>
          <w:szCs w:val="28"/>
        </w:rPr>
        <w:t>4.24</w:t>
      </w:r>
      <w:r>
        <w:rPr>
          <w:rFonts w:ascii="仿宋_GB2312" w:eastAsia="仿宋_GB2312" w:hAnsi="仿宋" w:hint="eastAsia"/>
          <w:color w:val="000000" w:themeColor="text1"/>
          <w:sz w:val="28"/>
          <w:szCs w:val="28"/>
        </w:rPr>
        <w:t>，百分比为</w:t>
      </w:r>
      <w:r>
        <w:rPr>
          <w:rFonts w:ascii="仿宋_GB2312" w:eastAsia="仿宋_GB2312" w:hAnsi="仿宋"/>
          <w:color w:val="000000" w:themeColor="text1"/>
          <w:sz w:val="28"/>
          <w:szCs w:val="28"/>
        </w:rPr>
        <w:t>84.8</w:t>
      </w:r>
      <w:r>
        <w:rPr>
          <w:rFonts w:ascii="仿宋_GB2312" w:eastAsia="仿宋_GB2312" w:hAnsi="仿宋" w:hint="eastAsia"/>
          <w:color w:val="000000" w:themeColor="text1"/>
          <w:sz w:val="28"/>
          <w:szCs w:val="28"/>
        </w:rPr>
        <w:t>%。</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79" w:name="_Toc100302432"/>
      <w:r>
        <w:rPr>
          <w:rFonts w:ascii="仿宋" w:eastAsia="仿宋" w:hAnsi="仿宋" w:hint="eastAsia"/>
          <w:color w:val="000000" w:themeColor="text1"/>
          <w:sz w:val="30"/>
          <w:szCs w:val="30"/>
        </w:rPr>
        <w:t>2.6.3教师满意度8</w:t>
      </w:r>
      <w:r>
        <w:rPr>
          <w:rFonts w:ascii="仿宋" w:eastAsia="仿宋" w:hAnsi="仿宋"/>
          <w:color w:val="000000" w:themeColor="text1"/>
          <w:sz w:val="30"/>
          <w:szCs w:val="30"/>
        </w:rPr>
        <w:t>4.85%</w:t>
      </w:r>
      <w:bookmarkEnd w:id="79"/>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根据《广东省教育厅关于开展2021年度高职院校人才培养质量跟踪调查的通知》，学校组织开展教师满意度调查，满意度为</w:t>
      </w:r>
      <w:r>
        <w:rPr>
          <w:rFonts w:ascii="仿宋_GB2312" w:eastAsia="仿宋_GB2312" w:hAnsi="仿宋"/>
          <w:color w:val="000000" w:themeColor="text1"/>
          <w:sz w:val="28"/>
          <w:szCs w:val="28"/>
        </w:rPr>
        <w:t>4.24</w:t>
      </w:r>
      <w:r>
        <w:rPr>
          <w:rFonts w:ascii="仿宋_GB2312" w:eastAsia="仿宋_GB2312" w:hAnsi="仿宋" w:hint="eastAsia"/>
          <w:color w:val="000000" w:themeColor="text1"/>
          <w:sz w:val="28"/>
          <w:szCs w:val="28"/>
        </w:rPr>
        <w:t>，百分比为</w:t>
      </w:r>
      <w:r>
        <w:rPr>
          <w:rFonts w:ascii="仿宋_GB2312" w:eastAsia="仿宋_GB2312" w:hAnsi="仿宋"/>
          <w:color w:val="000000" w:themeColor="text1"/>
          <w:sz w:val="28"/>
          <w:szCs w:val="28"/>
        </w:rPr>
        <w:t>84.8</w:t>
      </w:r>
      <w:r>
        <w:rPr>
          <w:rFonts w:ascii="仿宋_GB2312" w:eastAsia="仿宋_GB2312" w:hAnsi="仿宋" w:hint="eastAsia"/>
          <w:color w:val="000000" w:themeColor="text1"/>
          <w:sz w:val="28"/>
          <w:szCs w:val="28"/>
        </w:rPr>
        <w:t>%。</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80" w:name="_Toc100302433"/>
      <w:r>
        <w:rPr>
          <w:rFonts w:ascii="仿宋" w:eastAsia="仿宋" w:hAnsi="仿宋" w:hint="eastAsia"/>
          <w:color w:val="000000" w:themeColor="text1"/>
          <w:sz w:val="30"/>
          <w:szCs w:val="30"/>
        </w:rPr>
        <w:t>2.6.4新生报到率7</w:t>
      </w:r>
      <w:r>
        <w:rPr>
          <w:rFonts w:ascii="仿宋" w:eastAsia="仿宋" w:hAnsi="仿宋"/>
          <w:color w:val="000000" w:themeColor="text1"/>
          <w:sz w:val="30"/>
          <w:szCs w:val="30"/>
        </w:rPr>
        <w:t>6.44%</w:t>
      </w:r>
      <w:bookmarkEnd w:id="80"/>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2021年学校新生最终报到1155人，报到率76.44%，较2020年（报到率75.13%）提升1.31个百分点。其中学考385人，报到率76.24%；3+证书191人，报到率71.00%；夏季高考579人，报到率78.56%。</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81" w:name="_Toc100302434"/>
      <w:r>
        <w:rPr>
          <w:rFonts w:ascii="仿宋" w:eastAsia="仿宋" w:hAnsi="仿宋" w:hint="eastAsia"/>
          <w:color w:val="000000" w:themeColor="text1"/>
          <w:sz w:val="30"/>
          <w:szCs w:val="30"/>
        </w:rPr>
        <w:t>2.6.5应届毕业生初次就业率96.09%</w:t>
      </w:r>
      <w:bookmarkEnd w:id="81"/>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2021年学校毕业生为2914人，2800名学生参加就业，初次就业率为96.09</w:t>
      </w:r>
      <w:r>
        <w:rPr>
          <w:rFonts w:ascii="仿宋_GB2312" w:eastAsia="仿宋_GB2312" w:hAnsi="仿宋"/>
          <w:color w:val="000000" w:themeColor="text1"/>
          <w:sz w:val="28"/>
          <w:szCs w:val="28"/>
        </w:rPr>
        <w:t>%</w:t>
      </w:r>
      <w:r>
        <w:rPr>
          <w:rFonts w:ascii="仿宋_GB2312" w:eastAsia="仿宋_GB2312" w:hAnsi="仿宋" w:hint="eastAsia"/>
          <w:color w:val="000000" w:themeColor="text1"/>
          <w:sz w:val="28"/>
          <w:szCs w:val="28"/>
        </w:rPr>
        <w:t>。</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82" w:name="_Toc100302435"/>
      <w:r>
        <w:rPr>
          <w:rFonts w:ascii="仿宋" w:eastAsia="仿宋" w:hAnsi="仿宋" w:hint="eastAsia"/>
          <w:color w:val="000000" w:themeColor="text1"/>
          <w:sz w:val="30"/>
          <w:szCs w:val="30"/>
        </w:rPr>
        <w:t>2.6.6应届毕业生初次就业对口率85.07%</w:t>
      </w:r>
      <w:bookmarkEnd w:id="82"/>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2021年，根据</w:t>
      </w:r>
      <w:proofErr w:type="gramStart"/>
      <w:r>
        <w:rPr>
          <w:rFonts w:ascii="仿宋_GB2312" w:eastAsia="仿宋_GB2312" w:hAnsi="仿宋" w:hint="eastAsia"/>
          <w:color w:val="000000" w:themeColor="text1"/>
          <w:sz w:val="28"/>
          <w:szCs w:val="28"/>
        </w:rPr>
        <w:t>省就业</w:t>
      </w:r>
      <w:proofErr w:type="gramEnd"/>
      <w:r>
        <w:rPr>
          <w:rFonts w:ascii="仿宋_GB2312" w:eastAsia="仿宋_GB2312" w:hAnsi="仿宋" w:hint="eastAsia"/>
          <w:color w:val="000000" w:themeColor="text1"/>
          <w:sz w:val="28"/>
          <w:szCs w:val="28"/>
        </w:rPr>
        <w:t>创业智慧平台数据显示，学校2914名毕业生的初次就业率为96.09%，相较2020年提高了8.97个百分点，获得该项</w:t>
      </w:r>
      <w:proofErr w:type="gramStart"/>
      <w:r>
        <w:rPr>
          <w:rFonts w:ascii="仿宋_GB2312" w:eastAsia="仿宋_GB2312" w:hAnsi="仿宋" w:hint="eastAsia"/>
          <w:color w:val="000000" w:themeColor="text1"/>
          <w:sz w:val="28"/>
          <w:szCs w:val="28"/>
        </w:rPr>
        <w:t>创强考核</w:t>
      </w:r>
      <w:proofErr w:type="gramEnd"/>
      <w:r>
        <w:rPr>
          <w:rFonts w:ascii="仿宋_GB2312" w:eastAsia="仿宋_GB2312" w:hAnsi="仿宋" w:hint="eastAsia"/>
          <w:color w:val="000000" w:themeColor="text1"/>
          <w:sz w:val="28"/>
          <w:szCs w:val="28"/>
        </w:rPr>
        <w:t>评价1.5分；初次就业对口率85.07%，比上一年同期提高13.79个百分点。</w:t>
      </w:r>
    </w:p>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83" w:name="_Toc99282115"/>
      <w:bookmarkStart w:id="84" w:name="_Toc100302436"/>
      <w:r>
        <w:rPr>
          <w:rFonts w:ascii="仿宋" w:eastAsia="仿宋" w:hAnsi="仿宋" w:hint="eastAsia"/>
          <w:color w:val="000000" w:themeColor="text1"/>
          <w:sz w:val="30"/>
          <w:szCs w:val="30"/>
        </w:rPr>
        <w:t>2.7 人才培养工作标志性成果</w:t>
      </w:r>
      <w:bookmarkEnd w:id="83"/>
      <w:bookmarkEnd w:id="84"/>
    </w:p>
    <w:p w:rsidR="0043057D" w:rsidRDefault="006E3948">
      <w:pPr>
        <w:spacing w:line="500" w:lineRule="exac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 xml:space="preserve">    学校人才培养工作成效明显，学生职业素质和职业技能水平不断提高，学校内涵建设进一步深化。</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b/>
          <w:color w:val="000000" w:themeColor="text1"/>
          <w:sz w:val="28"/>
          <w:szCs w:val="28"/>
        </w:rPr>
        <w:lastRenderedPageBreak/>
        <w:t>（</w:t>
      </w:r>
      <w:r>
        <w:rPr>
          <w:rFonts w:ascii="仿宋_GB2312" w:eastAsia="仿宋_GB2312" w:hAnsi="仿宋" w:hint="eastAsia"/>
          <w:b/>
          <w:color w:val="000000" w:themeColor="text1"/>
          <w:sz w:val="28"/>
          <w:szCs w:val="28"/>
        </w:rPr>
        <w:t>1</w:t>
      </w:r>
      <w:r>
        <w:rPr>
          <w:rFonts w:ascii="仿宋_GB2312" w:eastAsia="仿宋_GB2312" w:hAnsi="仿宋"/>
          <w:b/>
          <w:color w:val="000000" w:themeColor="text1"/>
          <w:sz w:val="28"/>
          <w:szCs w:val="28"/>
        </w:rPr>
        <w:t>）</w:t>
      </w:r>
      <w:r>
        <w:rPr>
          <w:rFonts w:ascii="仿宋_GB2312" w:eastAsia="仿宋_GB2312" w:hAnsi="仿宋" w:hint="eastAsia"/>
          <w:b/>
          <w:color w:val="000000" w:themeColor="text1"/>
          <w:sz w:val="28"/>
          <w:szCs w:val="28"/>
        </w:rPr>
        <w:t>2021年广东省科技创新战略专项资金项目</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根据《广东省科技创新战略专项资金（大学生科技创新培育）管理办法》有关要求，经</w:t>
      </w:r>
      <w:r>
        <w:rPr>
          <w:rFonts w:ascii="仿宋_GB2312" w:eastAsia="仿宋_GB2312" w:hAnsi="仿宋"/>
          <w:color w:val="000000" w:themeColor="text1"/>
          <w:sz w:val="28"/>
          <w:szCs w:val="28"/>
        </w:rPr>
        <w:t>各</w:t>
      </w:r>
      <w:r>
        <w:rPr>
          <w:rFonts w:ascii="仿宋_GB2312" w:eastAsia="仿宋_GB2312" w:hAnsi="仿宋" w:hint="eastAsia"/>
          <w:color w:val="000000" w:themeColor="text1"/>
          <w:sz w:val="28"/>
          <w:szCs w:val="28"/>
        </w:rPr>
        <w:t>级审核评选，学校立项2项，分别为《大数据背景下开展线上线下相结合的电子商务模式研究》及《“大智移云5G”背景下大学生校外实践资源共享模式研究——以广州华南商贸职业学院会计专业为例》。</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b/>
          <w:color w:val="000000" w:themeColor="text1"/>
          <w:sz w:val="28"/>
          <w:szCs w:val="28"/>
        </w:rPr>
        <w:t>（</w:t>
      </w:r>
      <w:r>
        <w:rPr>
          <w:rFonts w:ascii="仿宋_GB2312" w:eastAsia="仿宋_GB2312" w:hAnsi="仿宋" w:hint="eastAsia"/>
          <w:b/>
          <w:color w:val="000000" w:themeColor="text1"/>
          <w:sz w:val="28"/>
          <w:szCs w:val="28"/>
        </w:rPr>
        <w:t>2</w:t>
      </w:r>
      <w:r>
        <w:rPr>
          <w:rFonts w:ascii="仿宋_GB2312" w:eastAsia="仿宋_GB2312" w:hAnsi="仿宋"/>
          <w:b/>
          <w:color w:val="000000" w:themeColor="text1"/>
          <w:sz w:val="28"/>
          <w:szCs w:val="28"/>
        </w:rPr>
        <w:t>）</w:t>
      </w:r>
      <w:r>
        <w:rPr>
          <w:rFonts w:ascii="仿宋_GB2312" w:eastAsia="仿宋_GB2312" w:hAnsi="仿宋" w:hint="eastAsia"/>
          <w:b/>
          <w:color w:val="000000" w:themeColor="text1"/>
          <w:sz w:val="28"/>
          <w:szCs w:val="28"/>
        </w:rPr>
        <w:t>1+X证书制度试点工作</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推进“1+X”证书制度和招生改革人才培养，开展了</w:t>
      </w:r>
      <w:r>
        <w:rPr>
          <w:rFonts w:ascii="仿宋_GB2312" w:eastAsia="仿宋_GB2312" w:hAnsi="仿宋"/>
          <w:color w:val="000000" w:themeColor="text1"/>
          <w:sz w:val="28"/>
          <w:szCs w:val="28"/>
        </w:rPr>
        <w:t>4</w:t>
      </w:r>
      <w:r>
        <w:rPr>
          <w:rFonts w:ascii="仿宋_GB2312" w:eastAsia="仿宋_GB2312" w:hAnsi="仿宋" w:hint="eastAsia"/>
          <w:color w:val="000000" w:themeColor="text1"/>
          <w:sz w:val="28"/>
          <w:szCs w:val="28"/>
        </w:rPr>
        <w:t>个“1+X”职业技能等级证书试点，分别</w:t>
      </w:r>
      <w:proofErr w:type="gramStart"/>
      <w:r>
        <w:rPr>
          <w:rFonts w:ascii="仿宋_GB2312" w:eastAsia="仿宋_GB2312" w:hAnsi="仿宋" w:hint="eastAsia"/>
          <w:color w:val="000000" w:themeColor="text1"/>
          <w:sz w:val="28"/>
          <w:szCs w:val="28"/>
        </w:rPr>
        <w:t>为业财一体</w:t>
      </w:r>
      <w:proofErr w:type="gramEnd"/>
      <w:r>
        <w:rPr>
          <w:rFonts w:ascii="仿宋_GB2312" w:eastAsia="仿宋_GB2312" w:hAnsi="仿宋" w:hint="eastAsia"/>
          <w:color w:val="000000" w:themeColor="text1"/>
          <w:sz w:val="28"/>
          <w:szCs w:val="28"/>
        </w:rPr>
        <w:t>信息化应用职业技能等级证书、移动互联网应用开发职业技能等级证书、电子商务客户服务职业技能等级证书及跨境电商B2C数据运营职业技能等级证书。2021年组织实施“1+X”证书试点学生人数  人，</w:t>
      </w:r>
      <w:r>
        <w:rPr>
          <w:rFonts w:ascii="仿宋_GB2312" w:eastAsia="仿宋_GB2312" w:hAnsi="仿宋"/>
          <w:color w:val="000000" w:themeColor="text1"/>
          <w:sz w:val="28"/>
          <w:szCs w:val="28"/>
        </w:rPr>
        <w:t>增强了人才培养与产业需求的吻合度，培养复合型技术技能人才，拓展了学生的就业创业本领。</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b/>
          <w:color w:val="000000" w:themeColor="text1"/>
          <w:sz w:val="28"/>
          <w:szCs w:val="28"/>
        </w:rPr>
        <w:t>（</w:t>
      </w:r>
      <w:r>
        <w:rPr>
          <w:rFonts w:ascii="仿宋_GB2312" w:eastAsia="仿宋_GB2312" w:hAnsi="仿宋" w:hint="eastAsia"/>
          <w:b/>
          <w:color w:val="000000" w:themeColor="text1"/>
          <w:sz w:val="28"/>
          <w:szCs w:val="28"/>
        </w:rPr>
        <w:t>3</w:t>
      </w:r>
      <w:r>
        <w:rPr>
          <w:rFonts w:ascii="仿宋_GB2312" w:eastAsia="仿宋_GB2312" w:hAnsi="仿宋"/>
          <w:b/>
          <w:color w:val="000000" w:themeColor="text1"/>
          <w:sz w:val="28"/>
          <w:szCs w:val="28"/>
        </w:rPr>
        <w:t>）</w:t>
      </w:r>
      <w:r>
        <w:rPr>
          <w:rFonts w:ascii="仿宋_GB2312" w:eastAsia="仿宋_GB2312" w:hAnsi="仿宋" w:hint="eastAsia"/>
          <w:b/>
          <w:color w:val="000000" w:themeColor="text1"/>
          <w:sz w:val="28"/>
          <w:szCs w:val="28"/>
        </w:rPr>
        <w:t>学生参加各类竞赛取得的成果</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2021年学生参加广东省职业院校技能大赛学生技能竞赛获省级二等奖4项、三等奖10项，实现历年来荣获最多奖项的突破；广东省工业大数据算法比赛三等奖1项；第十二届</w:t>
      </w:r>
      <w:proofErr w:type="gramStart"/>
      <w:r>
        <w:rPr>
          <w:rFonts w:ascii="仿宋_GB2312" w:eastAsia="仿宋_GB2312" w:hAnsi="仿宋" w:hint="eastAsia"/>
          <w:color w:val="000000" w:themeColor="text1"/>
          <w:sz w:val="28"/>
          <w:szCs w:val="28"/>
        </w:rPr>
        <w:t>蓝桥杯全国</w:t>
      </w:r>
      <w:proofErr w:type="gramEnd"/>
      <w:r>
        <w:rPr>
          <w:rFonts w:ascii="仿宋_GB2312" w:eastAsia="仿宋_GB2312" w:hAnsi="仿宋" w:hint="eastAsia"/>
          <w:color w:val="000000" w:themeColor="text1"/>
          <w:sz w:val="28"/>
          <w:szCs w:val="28"/>
        </w:rPr>
        <w:t>软件和信息技术专业人才大赛荣获一等奖2项、二等奖6项、三等奖5项；全国或省级各行业协会三等奖以上28项，其中第六届“踏瑞杯”全国高职高专人力资源管理技能大赛二等奖1项、广东省排舞锦标赛一等奖5项，二等奖2项。</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b/>
          <w:color w:val="000000" w:themeColor="text1"/>
          <w:sz w:val="28"/>
          <w:szCs w:val="28"/>
        </w:rPr>
        <w:t>（</w:t>
      </w:r>
      <w:r>
        <w:rPr>
          <w:rFonts w:ascii="仿宋_GB2312" w:eastAsia="仿宋_GB2312" w:hAnsi="仿宋" w:hint="eastAsia"/>
          <w:b/>
          <w:color w:val="000000" w:themeColor="text1"/>
          <w:sz w:val="28"/>
          <w:szCs w:val="28"/>
        </w:rPr>
        <w:t>4</w:t>
      </w:r>
      <w:r>
        <w:rPr>
          <w:rFonts w:ascii="仿宋_GB2312" w:eastAsia="仿宋_GB2312" w:hAnsi="仿宋"/>
          <w:b/>
          <w:color w:val="000000" w:themeColor="text1"/>
          <w:sz w:val="28"/>
          <w:szCs w:val="28"/>
        </w:rPr>
        <w:t>）</w:t>
      </w:r>
      <w:r>
        <w:rPr>
          <w:rFonts w:ascii="仿宋_GB2312" w:eastAsia="仿宋_GB2312" w:hAnsi="仿宋" w:hint="eastAsia"/>
          <w:b/>
          <w:color w:val="000000" w:themeColor="text1"/>
          <w:sz w:val="28"/>
          <w:szCs w:val="28"/>
        </w:rPr>
        <w:t>10名优秀学生案例</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 xml:space="preserve">案例1：陈彦伶 </w:t>
      </w:r>
      <w:proofErr w:type="gramStart"/>
      <w:r>
        <w:rPr>
          <w:rFonts w:ascii="仿宋_GB2312" w:eastAsia="仿宋_GB2312" w:hAnsi="仿宋" w:hint="eastAsia"/>
          <w:b/>
          <w:color w:val="000000" w:themeColor="text1"/>
          <w:sz w:val="28"/>
          <w:szCs w:val="28"/>
        </w:rPr>
        <w:t>数智经济</w:t>
      </w:r>
      <w:proofErr w:type="gramEnd"/>
      <w:r>
        <w:rPr>
          <w:rFonts w:ascii="仿宋_GB2312" w:eastAsia="仿宋_GB2312" w:hAnsi="仿宋" w:hint="eastAsia"/>
          <w:b/>
          <w:color w:val="000000" w:themeColor="text1"/>
          <w:sz w:val="28"/>
          <w:szCs w:val="28"/>
        </w:rPr>
        <w:t>贸易学院19会计2班</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曾服役于东部战区陆军某合成旅，服役期间荣获优秀义务兵一次、营嘉奖一次。在校期间曾获学校二等奖学金，考取了两项专业职业资格证，参加省级立项课题一项。担任学院团委学生会副书记，班级学习委员，多次被评为学校优秀学生干部、优秀共青团干部。积极参加</w:t>
      </w:r>
      <w:r>
        <w:rPr>
          <w:rFonts w:ascii="仿宋_GB2312" w:eastAsia="仿宋_GB2312" w:hAnsi="仿宋" w:hint="eastAsia"/>
          <w:color w:val="000000" w:themeColor="text1"/>
          <w:sz w:val="28"/>
          <w:szCs w:val="28"/>
        </w:rPr>
        <w:lastRenderedPageBreak/>
        <w:t>社会实践、各项志愿服务。在校至今共获得校级、院级各类荣誉10 余项，综合素质突出。</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 xml:space="preserve">案例2：陈影子 </w:t>
      </w:r>
      <w:proofErr w:type="gramStart"/>
      <w:r>
        <w:rPr>
          <w:rFonts w:ascii="仿宋_GB2312" w:eastAsia="仿宋_GB2312" w:hAnsi="仿宋" w:hint="eastAsia"/>
          <w:b/>
          <w:color w:val="000000" w:themeColor="text1"/>
          <w:sz w:val="28"/>
          <w:szCs w:val="28"/>
        </w:rPr>
        <w:t>云智信息技术</w:t>
      </w:r>
      <w:proofErr w:type="gramEnd"/>
      <w:r>
        <w:rPr>
          <w:rFonts w:ascii="仿宋_GB2312" w:eastAsia="仿宋_GB2312" w:hAnsi="仿宋" w:hint="eastAsia"/>
          <w:b/>
          <w:color w:val="000000" w:themeColor="text1"/>
          <w:sz w:val="28"/>
          <w:szCs w:val="28"/>
        </w:rPr>
        <w:t>学院19物联网应用技术1班</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中共预备党员，大学期间，学习成绩及综合测评连续两年专业第一，获得了学院一等奖学金、国家励志奖学金，考取了专业资格证和技能证书。曾荣获广东省“挑战杯”创业大赛银奖，互联网+创业大赛二等奖，“畅想杯”辩论大赛三等奖，多次参加校级、院级比赛并获奖。担任班级的班长、团支书和创业委员，获评优秀共青团员、优秀共青团员标兵、优秀学生干部等荣誉称号。业余时间积极投身于社会志愿者服务的队伍中。</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案例3：杜</w:t>
      </w:r>
      <w:proofErr w:type="gramStart"/>
      <w:r>
        <w:rPr>
          <w:rFonts w:ascii="仿宋_GB2312" w:eastAsia="仿宋_GB2312" w:hAnsi="仿宋" w:hint="eastAsia"/>
          <w:b/>
          <w:color w:val="000000" w:themeColor="text1"/>
          <w:sz w:val="28"/>
          <w:szCs w:val="28"/>
        </w:rPr>
        <w:t>可欣 云智</w:t>
      </w:r>
      <w:proofErr w:type="gramEnd"/>
      <w:r>
        <w:rPr>
          <w:rFonts w:ascii="仿宋_GB2312" w:eastAsia="仿宋_GB2312" w:hAnsi="仿宋" w:hint="eastAsia"/>
          <w:b/>
          <w:color w:val="000000" w:themeColor="text1"/>
          <w:sz w:val="28"/>
          <w:szCs w:val="28"/>
        </w:rPr>
        <w:t>设计传媒学院19数字媒体应用技术1班</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中共预备党员，在校期间成绩名列前茅、</w:t>
      </w:r>
      <w:proofErr w:type="gramStart"/>
      <w:r>
        <w:rPr>
          <w:rFonts w:ascii="仿宋_GB2312" w:eastAsia="仿宋_GB2312" w:hAnsi="仿宋" w:hint="eastAsia"/>
          <w:color w:val="000000" w:themeColor="text1"/>
          <w:sz w:val="28"/>
          <w:szCs w:val="28"/>
        </w:rPr>
        <w:t>综测专业</w:t>
      </w:r>
      <w:proofErr w:type="gramEnd"/>
      <w:r>
        <w:rPr>
          <w:rFonts w:ascii="仿宋_GB2312" w:eastAsia="仿宋_GB2312" w:hAnsi="仿宋" w:hint="eastAsia"/>
          <w:color w:val="000000" w:themeColor="text1"/>
          <w:sz w:val="28"/>
          <w:szCs w:val="28"/>
        </w:rPr>
        <w:t>第一名，考取了多项技能证书，在大学生职业规划大赛中获三等奖。担任学校青年志愿者协会副会长、团支部书记，带领团队获得团日</w:t>
      </w:r>
      <w:proofErr w:type="gramStart"/>
      <w:r>
        <w:rPr>
          <w:rFonts w:ascii="仿宋_GB2312" w:eastAsia="仿宋_GB2312" w:hAnsi="仿宋" w:hint="eastAsia"/>
          <w:color w:val="000000" w:themeColor="text1"/>
          <w:sz w:val="28"/>
          <w:szCs w:val="28"/>
        </w:rPr>
        <w:t>活动省</w:t>
      </w:r>
      <w:proofErr w:type="gramEnd"/>
      <w:r>
        <w:rPr>
          <w:rFonts w:ascii="仿宋_GB2312" w:eastAsia="仿宋_GB2312" w:hAnsi="仿宋" w:hint="eastAsia"/>
          <w:color w:val="000000" w:themeColor="text1"/>
          <w:sz w:val="28"/>
          <w:szCs w:val="28"/>
        </w:rPr>
        <w:t xml:space="preserve">赛“百优项目”的荣誉，荣获优秀学生党员、十佳共青团标兵、优秀共青团干部等称号。积极参加课外拓展活动、大小型志愿活动，在校志愿时长101 </w:t>
      </w:r>
      <w:proofErr w:type="gramStart"/>
      <w:r>
        <w:rPr>
          <w:rFonts w:ascii="仿宋_GB2312" w:eastAsia="仿宋_GB2312" w:hAnsi="仿宋" w:hint="eastAsia"/>
          <w:color w:val="000000" w:themeColor="text1"/>
          <w:sz w:val="28"/>
          <w:szCs w:val="28"/>
        </w:rPr>
        <w:t>个</w:t>
      </w:r>
      <w:proofErr w:type="gramEnd"/>
      <w:r>
        <w:rPr>
          <w:rFonts w:ascii="仿宋_GB2312" w:eastAsia="仿宋_GB2312" w:hAnsi="仿宋" w:hint="eastAsia"/>
          <w:color w:val="000000" w:themeColor="text1"/>
          <w:sz w:val="28"/>
          <w:szCs w:val="28"/>
        </w:rPr>
        <w:t>小时，获得“四星级优秀志愿者”荣誉称号。</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案例4：黄雅芷 新商务外语学院19商务英语2班</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中共预备党员，学习成绩在班级名列前茅，</w:t>
      </w:r>
      <w:proofErr w:type="gramStart"/>
      <w:r>
        <w:rPr>
          <w:rFonts w:ascii="仿宋_GB2312" w:eastAsia="仿宋_GB2312" w:hAnsi="仿宋" w:hint="eastAsia"/>
          <w:color w:val="000000" w:themeColor="text1"/>
          <w:sz w:val="28"/>
          <w:szCs w:val="28"/>
        </w:rPr>
        <w:t>综测专业</w:t>
      </w:r>
      <w:proofErr w:type="gramEnd"/>
      <w:r>
        <w:rPr>
          <w:rFonts w:ascii="仿宋_GB2312" w:eastAsia="仿宋_GB2312" w:hAnsi="仿宋" w:hint="eastAsia"/>
          <w:color w:val="000000" w:themeColor="text1"/>
          <w:sz w:val="28"/>
          <w:szCs w:val="28"/>
        </w:rPr>
        <w:t>第一，曾获</w:t>
      </w:r>
    </w:p>
    <w:p w:rsidR="0043057D" w:rsidRDefault="00937D32">
      <w:pPr>
        <w:spacing w:line="500" w:lineRule="exact"/>
        <w:rPr>
          <w:rFonts w:ascii="仿宋_GB2312" w:eastAsia="仿宋_GB2312" w:hAnsi="仿宋"/>
          <w:color w:val="000000" w:themeColor="text1"/>
          <w:sz w:val="28"/>
          <w:szCs w:val="28"/>
        </w:rPr>
      </w:pPr>
      <w:r w:rsidRPr="00937D32">
        <w:rPr>
          <w:rFonts w:ascii="仿宋_GB2312" w:eastAsia="仿宋_GB2312" w:hAnsi="仿宋" w:hint="eastAsia"/>
          <w:color w:val="000000" w:themeColor="text1"/>
          <w:sz w:val="28"/>
          <w:szCs w:val="28"/>
        </w:rPr>
        <w:t>学校</w:t>
      </w:r>
      <w:r w:rsidR="006E3948">
        <w:rPr>
          <w:rFonts w:ascii="仿宋_GB2312" w:eastAsia="仿宋_GB2312" w:hAnsi="仿宋" w:hint="eastAsia"/>
          <w:color w:val="000000" w:themeColor="text1"/>
          <w:sz w:val="28"/>
          <w:szCs w:val="28"/>
        </w:rPr>
        <w:t>二等奖学金。担任团支书兼副班长、</w:t>
      </w:r>
      <w:proofErr w:type="gramStart"/>
      <w:r w:rsidR="006E3948">
        <w:rPr>
          <w:rFonts w:ascii="仿宋_GB2312" w:eastAsia="仿宋_GB2312" w:hAnsi="仿宋" w:hint="eastAsia"/>
          <w:color w:val="000000" w:themeColor="text1"/>
          <w:sz w:val="28"/>
          <w:szCs w:val="28"/>
        </w:rPr>
        <w:t>青鸽志愿</w:t>
      </w:r>
      <w:proofErr w:type="gramEnd"/>
      <w:r w:rsidR="006E3948">
        <w:rPr>
          <w:rFonts w:ascii="仿宋_GB2312" w:eastAsia="仿宋_GB2312" w:hAnsi="仿宋" w:hint="eastAsia"/>
          <w:color w:val="000000" w:themeColor="text1"/>
          <w:sz w:val="28"/>
          <w:szCs w:val="28"/>
        </w:rPr>
        <w:t>服务队副队长、校艺术团合唱队队员，荣获十佳团支部书记、优秀学生党员、优秀学生干部等荣誉称号。积极利用课余时间参与志愿活动，并获得“三星优秀志愿者”荣誉称号，假期期间主动报名参加家乡的各项志愿活动。</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案例5：赖乐怡 新商务外语学院19幼儿发展与健康管理3班</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中共预备党员，学习成绩和</w:t>
      </w:r>
      <w:proofErr w:type="gramStart"/>
      <w:r>
        <w:rPr>
          <w:rFonts w:ascii="仿宋_GB2312" w:eastAsia="仿宋_GB2312" w:hAnsi="仿宋" w:hint="eastAsia"/>
          <w:color w:val="000000" w:themeColor="text1"/>
          <w:sz w:val="28"/>
          <w:szCs w:val="28"/>
        </w:rPr>
        <w:t>综测</w:t>
      </w:r>
      <w:proofErr w:type="gramEnd"/>
      <w:r>
        <w:rPr>
          <w:rFonts w:ascii="仿宋_GB2312" w:eastAsia="仿宋_GB2312" w:hAnsi="仿宋" w:hint="eastAsia"/>
          <w:color w:val="000000" w:themeColor="text1"/>
          <w:sz w:val="28"/>
          <w:szCs w:val="28"/>
        </w:rPr>
        <w:t>连续两年排名专业第一，获得国</w:t>
      </w:r>
    </w:p>
    <w:p w:rsidR="0043057D" w:rsidRDefault="006E3948">
      <w:pPr>
        <w:spacing w:line="500" w:lineRule="exac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家励志奖学金。担任院学生会执行主席、班级班长、“青鸽”志愿队外联部部长、20 级辅导员助理以及合唱队成员，获得了个人先进、十</w:t>
      </w:r>
      <w:r>
        <w:rPr>
          <w:rFonts w:ascii="仿宋_GB2312" w:eastAsia="仿宋_GB2312" w:hAnsi="仿宋" w:hint="eastAsia"/>
          <w:color w:val="000000" w:themeColor="text1"/>
          <w:sz w:val="28"/>
          <w:szCs w:val="28"/>
        </w:rPr>
        <w:lastRenderedPageBreak/>
        <w:t>佳共青团干部标兵、一星优秀青年志愿者等荣誉称号。积极参加省级、校级的比赛活动并多次获奖。</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 xml:space="preserve">案例6：邵丽珍 </w:t>
      </w:r>
      <w:proofErr w:type="gramStart"/>
      <w:r>
        <w:rPr>
          <w:rFonts w:ascii="仿宋_GB2312" w:eastAsia="仿宋_GB2312" w:hAnsi="仿宋" w:hint="eastAsia"/>
          <w:b/>
          <w:color w:val="000000" w:themeColor="text1"/>
          <w:sz w:val="28"/>
          <w:szCs w:val="28"/>
        </w:rPr>
        <w:t>数智经济</w:t>
      </w:r>
      <w:proofErr w:type="gramEnd"/>
      <w:r>
        <w:rPr>
          <w:rFonts w:ascii="仿宋_GB2312" w:eastAsia="仿宋_GB2312" w:hAnsi="仿宋" w:hint="eastAsia"/>
          <w:b/>
          <w:color w:val="000000" w:themeColor="text1"/>
          <w:sz w:val="28"/>
          <w:szCs w:val="28"/>
        </w:rPr>
        <w:t>贸易学院20电子商务（本）1班</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学业成绩和</w:t>
      </w:r>
      <w:proofErr w:type="gramStart"/>
      <w:r>
        <w:rPr>
          <w:rFonts w:ascii="仿宋_GB2312" w:eastAsia="仿宋_GB2312" w:hAnsi="仿宋" w:hint="eastAsia"/>
          <w:color w:val="000000" w:themeColor="text1"/>
          <w:sz w:val="28"/>
          <w:szCs w:val="28"/>
        </w:rPr>
        <w:t>综测</w:t>
      </w:r>
      <w:proofErr w:type="gramEnd"/>
      <w:r>
        <w:rPr>
          <w:rFonts w:ascii="仿宋_GB2312" w:eastAsia="仿宋_GB2312" w:hAnsi="仿宋" w:hint="eastAsia"/>
          <w:color w:val="000000" w:themeColor="text1"/>
          <w:sz w:val="28"/>
          <w:szCs w:val="28"/>
        </w:rPr>
        <w:t>成绩均位列专业第一。在校级学生组织、社团、</w:t>
      </w:r>
    </w:p>
    <w:p w:rsidR="0043057D" w:rsidRDefault="006E3948">
      <w:pPr>
        <w:spacing w:line="500" w:lineRule="exac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班级中均有任职，多次担任学校各种活动的主持人，经常参加各类志愿活动。在2021 年度广东省高职院校技能竞赛互联网直播营销赛项</w:t>
      </w:r>
      <w:proofErr w:type="gramStart"/>
      <w:r>
        <w:rPr>
          <w:rFonts w:ascii="仿宋_GB2312" w:eastAsia="仿宋_GB2312" w:hAnsi="仿宋" w:hint="eastAsia"/>
          <w:color w:val="000000" w:themeColor="text1"/>
          <w:sz w:val="28"/>
          <w:szCs w:val="28"/>
        </w:rPr>
        <w:t>”</w:t>
      </w:r>
      <w:proofErr w:type="gramEnd"/>
      <w:r>
        <w:rPr>
          <w:rFonts w:ascii="仿宋_GB2312" w:eastAsia="仿宋_GB2312" w:hAnsi="仿宋" w:hint="eastAsia"/>
          <w:color w:val="000000" w:themeColor="text1"/>
          <w:sz w:val="28"/>
          <w:szCs w:val="28"/>
        </w:rPr>
        <w:t>荣获省级二等奖；广东省庆祝中国共产党成立100 周年艺术作品征集活动</w:t>
      </w:r>
      <w:proofErr w:type="gramStart"/>
      <w:r>
        <w:rPr>
          <w:rFonts w:ascii="仿宋_GB2312" w:eastAsia="仿宋_GB2312" w:hAnsi="仿宋" w:hint="eastAsia"/>
          <w:color w:val="000000" w:themeColor="text1"/>
          <w:sz w:val="28"/>
          <w:szCs w:val="28"/>
        </w:rPr>
        <w:t>”</w:t>
      </w:r>
      <w:proofErr w:type="gramEnd"/>
      <w:r>
        <w:rPr>
          <w:rFonts w:ascii="仿宋_GB2312" w:eastAsia="仿宋_GB2312" w:hAnsi="仿宋" w:hint="eastAsia"/>
          <w:color w:val="000000" w:themeColor="text1"/>
          <w:sz w:val="28"/>
          <w:szCs w:val="28"/>
        </w:rPr>
        <w:t>朗诵作品被评选为省级三等奖。过去一年收获了数十项奖项。</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 xml:space="preserve">案例7：曾铨葳 </w:t>
      </w:r>
      <w:proofErr w:type="gramStart"/>
      <w:r>
        <w:rPr>
          <w:rFonts w:ascii="仿宋_GB2312" w:eastAsia="仿宋_GB2312" w:hAnsi="仿宋" w:hint="eastAsia"/>
          <w:b/>
          <w:color w:val="000000" w:themeColor="text1"/>
          <w:sz w:val="28"/>
          <w:szCs w:val="28"/>
        </w:rPr>
        <w:t>云智信息技术</w:t>
      </w:r>
      <w:proofErr w:type="gramEnd"/>
      <w:r>
        <w:rPr>
          <w:rFonts w:ascii="仿宋_GB2312" w:eastAsia="仿宋_GB2312" w:hAnsi="仿宋" w:hint="eastAsia"/>
          <w:b/>
          <w:color w:val="000000" w:themeColor="text1"/>
          <w:sz w:val="28"/>
          <w:szCs w:val="28"/>
        </w:rPr>
        <w:t>学院 19计算机应用技术2班</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中共预备党员，入学后参军服役了两年，</w:t>
      </w:r>
      <w:proofErr w:type="gramStart"/>
      <w:r>
        <w:rPr>
          <w:rFonts w:ascii="仿宋_GB2312" w:eastAsia="仿宋_GB2312" w:hAnsi="仿宋" w:hint="eastAsia"/>
          <w:color w:val="000000" w:themeColor="text1"/>
          <w:sz w:val="28"/>
          <w:szCs w:val="28"/>
        </w:rPr>
        <w:t>综测成绩</w:t>
      </w:r>
      <w:proofErr w:type="gramEnd"/>
      <w:r>
        <w:rPr>
          <w:rFonts w:ascii="仿宋_GB2312" w:eastAsia="仿宋_GB2312" w:hAnsi="仿宋" w:hint="eastAsia"/>
          <w:color w:val="000000" w:themeColor="text1"/>
          <w:sz w:val="28"/>
          <w:szCs w:val="28"/>
        </w:rPr>
        <w:t>在专业名列前茅，考取了专业职业证和技能证书。担任班级班长、</w:t>
      </w:r>
      <w:proofErr w:type="gramStart"/>
      <w:r>
        <w:rPr>
          <w:rFonts w:ascii="仿宋_GB2312" w:eastAsia="仿宋_GB2312" w:hAnsi="仿宋" w:hint="eastAsia"/>
          <w:color w:val="000000" w:themeColor="text1"/>
          <w:sz w:val="28"/>
          <w:szCs w:val="28"/>
        </w:rPr>
        <w:t>团学组织部</w:t>
      </w:r>
      <w:proofErr w:type="gramEnd"/>
      <w:r>
        <w:rPr>
          <w:rFonts w:ascii="仿宋_GB2312" w:eastAsia="仿宋_GB2312" w:hAnsi="仿宋" w:hint="eastAsia"/>
          <w:color w:val="000000" w:themeColor="text1"/>
          <w:sz w:val="28"/>
          <w:szCs w:val="28"/>
        </w:rPr>
        <w:t>副部长、</w:t>
      </w:r>
      <w:proofErr w:type="gramStart"/>
      <w:r>
        <w:rPr>
          <w:rFonts w:ascii="仿宋_GB2312" w:eastAsia="仿宋_GB2312" w:hAnsi="仿宋" w:hint="eastAsia"/>
          <w:color w:val="000000" w:themeColor="text1"/>
          <w:sz w:val="28"/>
          <w:szCs w:val="28"/>
        </w:rPr>
        <w:t>招宣副会长</w:t>
      </w:r>
      <w:proofErr w:type="gramEnd"/>
      <w:r>
        <w:rPr>
          <w:rFonts w:ascii="仿宋_GB2312" w:eastAsia="仿宋_GB2312" w:hAnsi="仿宋" w:hint="eastAsia"/>
          <w:color w:val="000000" w:themeColor="text1"/>
          <w:sz w:val="28"/>
          <w:szCs w:val="28"/>
        </w:rPr>
        <w:t>、助理辅导员，获得优秀学生党员、优秀学生干部、优秀共青团干部等荣誉称号。生活上勤俭节约，保持积极的心态对待每一件事。参加各类活动，</w:t>
      </w:r>
      <w:proofErr w:type="gramStart"/>
      <w:r>
        <w:rPr>
          <w:rFonts w:ascii="仿宋_GB2312" w:eastAsia="仿宋_GB2312" w:hAnsi="仿宋" w:hint="eastAsia"/>
          <w:color w:val="000000" w:themeColor="text1"/>
          <w:sz w:val="28"/>
          <w:szCs w:val="28"/>
        </w:rPr>
        <w:t>慰</w:t>
      </w:r>
      <w:proofErr w:type="gramEnd"/>
      <w:r>
        <w:rPr>
          <w:rFonts w:ascii="仿宋_GB2312" w:eastAsia="仿宋_GB2312" w:hAnsi="仿宋" w:hint="eastAsia"/>
          <w:color w:val="000000" w:themeColor="text1"/>
          <w:sz w:val="28"/>
          <w:szCs w:val="28"/>
        </w:rPr>
        <w:t>访白土村参加红色专项“挑战杯”获得国奖。</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案例8：高可迎，新商务管理学院2020级会展策划与管理1班</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中共预备党员，现任班级团支部书记、2021级新生学长、院团委副书记，中国大学生自强之星。班级综合测评排名第一，截止目前i志愿服务时长1338小时 ，参加校运会方阵、衣物回收宣传、办理志愿者证志愿服务，负责i志愿</w:t>
      </w:r>
      <w:r w:rsidR="009B2C4F">
        <w:rPr>
          <w:rFonts w:ascii="仿宋_GB2312" w:eastAsia="仿宋_GB2312" w:hAnsi="仿宋" w:hint="eastAsia"/>
          <w:color w:val="000000" w:themeColor="text1"/>
          <w:sz w:val="28"/>
          <w:szCs w:val="28"/>
        </w:rPr>
        <w:t>、到</w:t>
      </w:r>
      <w:proofErr w:type="gramStart"/>
      <w:r w:rsidR="009B2C4F">
        <w:rPr>
          <w:rFonts w:ascii="仿宋_GB2312" w:eastAsia="仿宋_GB2312" w:hAnsi="仿宋" w:hint="eastAsia"/>
          <w:color w:val="000000" w:themeColor="text1"/>
          <w:sz w:val="28"/>
          <w:szCs w:val="28"/>
        </w:rPr>
        <w:t>梦空间</w:t>
      </w:r>
      <w:proofErr w:type="gramEnd"/>
      <w:r w:rsidR="009B2C4F">
        <w:rPr>
          <w:rFonts w:ascii="仿宋_GB2312" w:eastAsia="仿宋_GB2312" w:hAnsi="仿宋" w:hint="eastAsia"/>
          <w:color w:val="000000" w:themeColor="text1"/>
          <w:sz w:val="28"/>
          <w:szCs w:val="28"/>
        </w:rPr>
        <w:t>以及智慧团建的管理，是学校控烟志愿者队中的一员，代表</w:t>
      </w:r>
      <w:r>
        <w:rPr>
          <w:rFonts w:ascii="仿宋_GB2312" w:eastAsia="仿宋_GB2312" w:hAnsi="仿宋" w:hint="eastAsia"/>
          <w:color w:val="000000" w:themeColor="text1"/>
          <w:sz w:val="28"/>
          <w:szCs w:val="28"/>
        </w:rPr>
        <w:t>院</w:t>
      </w:r>
      <w:r w:rsidR="009B2C4F">
        <w:rPr>
          <w:rFonts w:ascii="仿宋_GB2312" w:eastAsia="仿宋_GB2312" w:hAnsi="仿宋" w:hint="eastAsia"/>
          <w:color w:val="000000" w:themeColor="text1"/>
          <w:sz w:val="28"/>
          <w:szCs w:val="28"/>
        </w:rPr>
        <w:t>级</w:t>
      </w:r>
      <w:r>
        <w:rPr>
          <w:rFonts w:ascii="仿宋_GB2312" w:eastAsia="仿宋_GB2312" w:hAnsi="仿宋" w:hint="eastAsia"/>
          <w:color w:val="000000" w:themeColor="text1"/>
          <w:sz w:val="28"/>
          <w:szCs w:val="28"/>
        </w:rPr>
        <w:t>在青年说活动、星级志愿者颁奖大会分享心得，在班级组织过心理拓展活动、班级风采大赛、主题团日活动等。在学习上积极好学，在工作中按时完成任务，在生活中热心帮助身边的同学。 获得的奖项有：</w:t>
      </w:r>
      <w:r w:rsidR="001D1326">
        <w:rPr>
          <w:rFonts w:ascii="仿宋_GB2312" w:eastAsia="仿宋_GB2312" w:hAnsi="仿宋" w:hint="eastAsia"/>
          <w:color w:val="000000" w:themeColor="text1"/>
          <w:sz w:val="28"/>
          <w:szCs w:val="28"/>
        </w:rPr>
        <w:t>校</w:t>
      </w:r>
      <w:r w:rsidR="009B2C4F">
        <w:rPr>
          <w:rFonts w:ascii="仿宋_GB2312" w:eastAsia="仿宋_GB2312" w:hAnsi="仿宋" w:hint="eastAsia"/>
          <w:color w:val="000000" w:themeColor="text1"/>
          <w:sz w:val="28"/>
          <w:szCs w:val="28"/>
        </w:rPr>
        <w:t>级</w:t>
      </w:r>
      <w:r>
        <w:rPr>
          <w:rFonts w:ascii="仿宋_GB2312" w:eastAsia="仿宋_GB2312" w:hAnsi="仿宋" w:hint="eastAsia"/>
          <w:color w:val="000000" w:themeColor="text1"/>
          <w:sz w:val="28"/>
          <w:szCs w:val="28"/>
        </w:rPr>
        <w:t>“优秀军训标兵”“五星优秀青年志愿者”“十佳团支部书记”，红色文化</w:t>
      </w:r>
      <w:proofErr w:type="gramStart"/>
      <w:r>
        <w:rPr>
          <w:rFonts w:ascii="仿宋_GB2312" w:eastAsia="仿宋_GB2312" w:hAnsi="仿宋" w:hint="eastAsia"/>
          <w:color w:val="000000" w:themeColor="text1"/>
          <w:sz w:val="28"/>
          <w:szCs w:val="28"/>
        </w:rPr>
        <w:t>朗</w:t>
      </w:r>
      <w:proofErr w:type="gramEnd"/>
      <w:r>
        <w:rPr>
          <w:rFonts w:ascii="仿宋_GB2312" w:eastAsia="仿宋_GB2312" w:hAnsi="仿宋" w:hint="eastAsia"/>
          <w:color w:val="000000" w:themeColor="text1"/>
          <w:sz w:val="28"/>
          <w:szCs w:val="28"/>
        </w:rPr>
        <w:t>朗诵“优胜奖”，院团委学生会“优秀干事”，心理知识竞赛“三等奖”，“无烟校园”优秀志愿者，“优秀学生”“学校单项奖学金”等。</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lastRenderedPageBreak/>
        <w:t>案例9：黄奕，继续教育学院2020级室内艺术设计1班</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入党积极分子，学习成绩、</w:t>
      </w:r>
      <w:proofErr w:type="gramStart"/>
      <w:r>
        <w:rPr>
          <w:rFonts w:ascii="仿宋_GB2312" w:eastAsia="仿宋_GB2312" w:hAnsi="仿宋" w:hint="eastAsia"/>
          <w:color w:val="000000" w:themeColor="text1"/>
          <w:sz w:val="28"/>
          <w:szCs w:val="28"/>
        </w:rPr>
        <w:t>综测成绩</w:t>
      </w:r>
      <w:proofErr w:type="gramEnd"/>
      <w:r>
        <w:rPr>
          <w:rFonts w:ascii="仿宋_GB2312" w:eastAsia="仿宋_GB2312" w:hAnsi="仿宋" w:hint="eastAsia"/>
          <w:color w:val="000000" w:themeColor="text1"/>
          <w:sz w:val="28"/>
          <w:szCs w:val="28"/>
        </w:rPr>
        <w:t>并列第一，获取多项证书、专业职业技能证书。在校期间担任团支部书记、干事、骨干等职务，积极参加学校各项活动，荣获“优秀共青团员”“先进个人”等称号，获得优秀设计基础作品展荣誉。在女子跑步、接力赛、校级女篮中均取得较好成绩。人生格言：超乎一切之上的事情，就是保持青春朝气。</w:t>
      </w:r>
    </w:p>
    <w:p w:rsidR="0043057D" w:rsidRDefault="006E3948" w:rsidP="00136522">
      <w:pPr>
        <w:spacing w:line="500" w:lineRule="exact"/>
        <w:ind w:firstLineChars="228" w:firstLine="641"/>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案例10：何林儒，</w:t>
      </w:r>
      <w:proofErr w:type="gramStart"/>
      <w:r>
        <w:rPr>
          <w:rFonts w:ascii="仿宋_GB2312" w:eastAsia="仿宋_GB2312" w:hAnsi="仿宋" w:hint="eastAsia"/>
          <w:b/>
          <w:color w:val="000000" w:themeColor="text1"/>
          <w:sz w:val="28"/>
          <w:szCs w:val="28"/>
        </w:rPr>
        <w:t>数智经济</w:t>
      </w:r>
      <w:proofErr w:type="gramEnd"/>
      <w:r>
        <w:rPr>
          <w:rFonts w:ascii="仿宋_GB2312" w:eastAsia="仿宋_GB2312" w:hAnsi="仿宋" w:hint="eastAsia"/>
          <w:b/>
          <w:color w:val="000000" w:themeColor="text1"/>
          <w:sz w:val="28"/>
          <w:szCs w:val="28"/>
        </w:rPr>
        <w:t>贸易学院2020级金融服务与管理1班</w:t>
      </w:r>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中共预备党员。学业成绩优秀，</w:t>
      </w:r>
      <w:proofErr w:type="gramStart"/>
      <w:r>
        <w:rPr>
          <w:rFonts w:ascii="仿宋_GB2312" w:eastAsia="仿宋_GB2312" w:hAnsi="仿宋" w:hint="eastAsia"/>
          <w:color w:val="000000" w:themeColor="text1"/>
          <w:sz w:val="28"/>
          <w:szCs w:val="28"/>
        </w:rPr>
        <w:t>综测成绩</w:t>
      </w:r>
      <w:proofErr w:type="gramEnd"/>
      <w:r>
        <w:rPr>
          <w:rFonts w:ascii="仿宋_GB2312" w:eastAsia="仿宋_GB2312" w:hAnsi="仿宋" w:hint="eastAsia"/>
          <w:color w:val="000000" w:themeColor="text1"/>
          <w:sz w:val="28"/>
          <w:szCs w:val="28"/>
        </w:rPr>
        <w:t>第六。在校期间荣获“优秀共青团干部”、校级辩论赛“最佳辩手”等称号，多次参加校级、院级比赛并获奖。现担任班级团支书，对待工作认真负责，善于沟通、协调组织团队，带领班级团支部获得优秀团支部、学院红歌比赛二等奖。积极投身于社会志愿者服务的队伍、社会实践活动中。</w:t>
      </w:r>
    </w:p>
    <w:p w:rsidR="0043057D" w:rsidRDefault="006E3948">
      <w:pPr>
        <w:pStyle w:val="ab"/>
        <w:spacing w:beforeLines="50" w:before="156" w:afterLines="50" w:after="156"/>
        <w:jc w:val="left"/>
        <w:rPr>
          <w:color w:val="000000" w:themeColor="text1"/>
        </w:rPr>
      </w:pPr>
      <w:bookmarkStart w:id="85" w:name="_Toc99282116"/>
      <w:bookmarkStart w:id="86" w:name="_Toc100302437"/>
      <w:r>
        <w:rPr>
          <w:rFonts w:hint="eastAsia"/>
          <w:color w:val="000000" w:themeColor="text1"/>
        </w:rPr>
        <w:t>3</w:t>
      </w:r>
      <w:r>
        <w:rPr>
          <w:rFonts w:hint="eastAsia"/>
          <w:color w:val="000000" w:themeColor="text1"/>
        </w:rPr>
        <w:t>强服务</w:t>
      </w:r>
      <w:bookmarkEnd w:id="85"/>
      <w:bookmarkEnd w:id="86"/>
    </w:p>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87" w:name="_Toc99282117"/>
      <w:bookmarkStart w:id="88" w:name="_Toc100302438"/>
      <w:r>
        <w:rPr>
          <w:rFonts w:ascii="仿宋" w:eastAsia="仿宋" w:hAnsi="仿宋" w:hint="eastAsia"/>
          <w:color w:val="000000" w:themeColor="text1"/>
          <w:sz w:val="30"/>
          <w:szCs w:val="30"/>
        </w:rPr>
        <w:t>3.1科技研发</w:t>
      </w:r>
      <w:bookmarkEnd w:id="87"/>
      <w:bookmarkEnd w:id="88"/>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89" w:name="_Toc100302439"/>
      <w:r>
        <w:rPr>
          <w:rFonts w:ascii="仿宋" w:eastAsia="仿宋" w:hAnsi="仿宋" w:hint="eastAsia"/>
          <w:color w:val="000000" w:themeColor="text1"/>
          <w:sz w:val="30"/>
          <w:szCs w:val="30"/>
        </w:rPr>
        <w:t>3.1.1新增省部级科研项目10项</w:t>
      </w:r>
      <w:bookmarkEnd w:id="89"/>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围绕学校发展和专业、课程建设，坚持科教融合，着力推进学校科研团队建设、重点重大科研项目申报等工作，进一步提升学校科研水平。2</w:t>
      </w:r>
      <w:r>
        <w:rPr>
          <w:rFonts w:ascii="仿宋_GB2312" w:eastAsia="仿宋_GB2312" w:hAnsi="仿宋"/>
          <w:color w:val="000000" w:themeColor="text1"/>
          <w:sz w:val="28"/>
          <w:szCs w:val="28"/>
        </w:rPr>
        <w:t>021</w:t>
      </w:r>
      <w:r>
        <w:rPr>
          <w:rFonts w:ascii="仿宋_GB2312" w:eastAsia="仿宋_GB2312" w:hAnsi="仿宋" w:hint="eastAsia"/>
          <w:color w:val="000000" w:themeColor="text1"/>
          <w:sz w:val="28"/>
          <w:szCs w:val="28"/>
        </w:rPr>
        <w:t>年学校新增广东高校科研平台项目立项</w:t>
      </w:r>
      <w:r>
        <w:rPr>
          <w:rFonts w:ascii="仿宋_GB2312" w:eastAsia="仿宋_GB2312" w:hAnsi="仿宋"/>
          <w:color w:val="000000" w:themeColor="text1"/>
          <w:sz w:val="28"/>
          <w:szCs w:val="28"/>
        </w:rPr>
        <w:t>8项</w:t>
      </w:r>
      <w:r>
        <w:rPr>
          <w:rFonts w:ascii="仿宋_GB2312" w:eastAsia="仿宋_GB2312" w:hAnsi="仿宋" w:hint="eastAsia"/>
          <w:color w:val="000000" w:themeColor="text1"/>
          <w:sz w:val="28"/>
          <w:szCs w:val="28"/>
        </w:rPr>
        <w:t>，</w:t>
      </w:r>
      <w:r>
        <w:rPr>
          <w:rFonts w:ascii="仿宋_GB2312" w:eastAsia="仿宋_GB2312" w:hAnsi="仿宋"/>
          <w:color w:val="000000" w:themeColor="text1"/>
          <w:sz w:val="28"/>
          <w:szCs w:val="28"/>
          <w:shd w:val="clear" w:color="auto" w:fill="FFFFFF" w:themeFill="background1"/>
        </w:rPr>
        <w:t>广东</w:t>
      </w:r>
      <w:r>
        <w:rPr>
          <w:rFonts w:ascii="仿宋_GB2312" w:eastAsia="仿宋_GB2312" w:hAnsi="仿宋" w:hint="eastAsia"/>
          <w:color w:val="000000" w:themeColor="text1"/>
          <w:sz w:val="28"/>
          <w:szCs w:val="28"/>
          <w:shd w:val="clear" w:color="auto" w:fill="FFFFFF" w:themeFill="background1"/>
        </w:rPr>
        <w:t>省教育评价改革试点项目1项，</w:t>
      </w:r>
      <w:r>
        <w:rPr>
          <w:rFonts w:ascii="仿宋_GB2312" w:eastAsia="仿宋_GB2312" w:hAnsi="仿宋" w:hint="eastAsia"/>
          <w:color w:val="000000" w:themeColor="text1"/>
          <w:sz w:val="28"/>
          <w:szCs w:val="28"/>
        </w:rPr>
        <w:t>以及广州市哲学社会科学发展“十四五”规划2021年度项目1项。</w:t>
      </w: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Pr>
          <w:rFonts w:asciiTheme="minorEastAsia" w:eastAsiaTheme="minorEastAsia" w:hAnsiTheme="minorEastAsia" w:cs="宋体" w:hint="eastAsia"/>
          <w:b/>
          <w:bCs/>
          <w:color w:val="000000" w:themeColor="text1"/>
          <w:kern w:val="0"/>
          <w:sz w:val="24"/>
        </w:rPr>
        <w:t>表17：2021年新增省部级以上科研项目一览表</w:t>
      </w:r>
    </w:p>
    <w:tbl>
      <w:tblPr>
        <w:tblStyle w:val="1-1"/>
        <w:tblW w:w="8719"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ayout w:type="fixed"/>
        <w:tblLook w:val="04A0" w:firstRow="1" w:lastRow="0" w:firstColumn="1" w:lastColumn="0" w:noHBand="0" w:noVBand="1"/>
      </w:tblPr>
      <w:tblGrid>
        <w:gridCol w:w="709"/>
        <w:gridCol w:w="1702"/>
        <w:gridCol w:w="1525"/>
        <w:gridCol w:w="3827"/>
        <w:gridCol w:w="956"/>
      </w:tblGrid>
      <w:tr w:rsidR="003F0A9E" w:rsidRPr="003F0A9E" w:rsidTr="003F0A9E">
        <w:trPr>
          <w:cnfStyle w:val="100000000000" w:firstRow="1" w:lastRow="0" w:firstColumn="0" w:lastColumn="0" w:oddVBand="0" w:evenVBand="0" w:oddHBand="0" w:evenHBand="0" w:firstRowFirstColumn="0" w:firstRowLastColumn="0" w:lastRowFirstColumn="0" w:lastRowLastColumn="0"/>
          <w:trHeight w:val="695"/>
          <w:tblHeader/>
          <w:jc w:val="center"/>
        </w:trPr>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right w:val="none" w:sz="0" w:space="0" w:color="auto"/>
            </w:tcBorders>
            <w:vAlign w:val="center"/>
          </w:tcPr>
          <w:p w:rsidR="0043057D" w:rsidRPr="003F0A9E" w:rsidRDefault="006E3948">
            <w:pPr>
              <w:widowControl/>
              <w:spacing w:line="400" w:lineRule="exact"/>
              <w:jc w:val="center"/>
              <w:rPr>
                <w:rFonts w:asciiTheme="minorEastAsia" w:eastAsiaTheme="minorEastAsia" w:hAnsiTheme="minorEastAsia" w:cs="宋体"/>
                <w:b w:val="0"/>
                <w:bCs w:val="0"/>
                <w:kern w:val="0"/>
                <w:sz w:val="24"/>
              </w:rPr>
            </w:pPr>
            <w:r w:rsidRPr="003F0A9E">
              <w:rPr>
                <w:rFonts w:asciiTheme="minorEastAsia" w:eastAsiaTheme="minorEastAsia" w:hAnsiTheme="minorEastAsia" w:cs="宋体" w:hint="eastAsia"/>
                <w:kern w:val="0"/>
                <w:sz w:val="24"/>
              </w:rPr>
              <w:t>序号</w:t>
            </w:r>
          </w:p>
        </w:tc>
        <w:tc>
          <w:tcPr>
            <w:tcW w:w="1702" w:type="dxa"/>
            <w:tcBorders>
              <w:top w:val="none" w:sz="0" w:space="0" w:color="auto"/>
              <w:left w:val="none" w:sz="0" w:space="0" w:color="auto"/>
              <w:bottom w:val="none" w:sz="0" w:space="0" w:color="auto"/>
              <w:right w:val="none" w:sz="0" w:space="0" w:color="auto"/>
            </w:tcBorders>
            <w:vAlign w:val="center"/>
          </w:tcPr>
          <w:p w:rsidR="0043057D" w:rsidRPr="003F0A9E" w:rsidRDefault="006E3948">
            <w:pPr>
              <w:widowControl/>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4"/>
              </w:rPr>
            </w:pPr>
            <w:r w:rsidRPr="003F0A9E">
              <w:rPr>
                <w:rFonts w:asciiTheme="minorEastAsia" w:eastAsiaTheme="minorEastAsia" w:hAnsiTheme="minorEastAsia" w:cs="宋体" w:hint="eastAsia"/>
                <w:kern w:val="0"/>
                <w:sz w:val="24"/>
              </w:rPr>
              <w:t>项目类型</w:t>
            </w:r>
          </w:p>
        </w:tc>
        <w:tc>
          <w:tcPr>
            <w:tcW w:w="1525" w:type="dxa"/>
            <w:tcBorders>
              <w:top w:val="none" w:sz="0" w:space="0" w:color="auto"/>
              <w:left w:val="none" w:sz="0" w:space="0" w:color="auto"/>
              <w:bottom w:val="none" w:sz="0" w:space="0" w:color="auto"/>
              <w:right w:val="none" w:sz="0" w:space="0" w:color="auto"/>
            </w:tcBorders>
            <w:vAlign w:val="center"/>
          </w:tcPr>
          <w:p w:rsidR="0043057D" w:rsidRPr="003F0A9E" w:rsidRDefault="006E3948">
            <w:pPr>
              <w:widowControl/>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4"/>
              </w:rPr>
            </w:pPr>
            <w:r w:rsidRPr="003F0A9E">
              <w:rPr>
                <w:rFonts w:asciiTheme="minorEastAsia" w:eastAsiaTheme="minorEastAsia" w:hAnsiTheme="minorEastAsia" w:cs="宋体" w:hint="eastAsia"/>
                <w:kern w:val="0"/>
                <w:sz w:val="24"/>
              </w:rPr>
              <w:t>项目编号</w:t>
            </w:r>
          </w:p>
        </w:tc>
        <w:tc>
          <w:tcPr>
            <w:tcW w:w="3827" w:type="dxa"/>
            <w:tcBorders>
              <w:top w:val="none" w:sz="0" w:space="0" w:color="auto"/>
              <w:left w:val="none" w:sz="0" w:space="0" w:color="auto"/>
              <w:bottom w:val="none" w:sz="0" w:space="0" w:color="auto"/>
              <w:right w:val="none" w:sz="0" w:space="0" w:color="auto"/>
            </w:tcBorders>
            <w:vAlign w:val="center"/>
          </w:tcPr>
          <w:p w:rsidR="0043057D" w:rsidRPr="003F0A9E" w:rsidRDefault="006E3948">
            <w:pPr>
              <w:widowControl/>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4"/>
              </w:rPr>
            </w:pPr>
            <w:r w:rsidRPr="003F0A9E">
              <w:rPr>
                <w:rFonts w:asciiTheme="minorEastAsia" w:eastAsiaTheme="minorEastAsia" w:hAnsiTheme="minorEastAsia" w:cs="宋体" w:hint="eastAsia"/>
                <w:kern w:val="0"/>
                <w:sz w:val="24"/>
              </w:rPr>
              <w:t>项目名称</w:t>
            </w:r>
          </w:p>
        </w:tc>
        <w:tc>
          <w:tcPr>
            <w:tcW w:w="956" w:type="dxa"/>
            <w:tcBorders>
              <w:top w:val="none" w:sz="0" w:space="0" w:color="auto"/>
              <w:left w:val="none" w:sz="0" w:space="0" w:color="auto"/>
              <w:bottom w:val="none" w:sz="0" w:space="0" w:color="auto"/>
              <w:right w:val="none" w:sz="0" w:space="0" w:color="auto"/>
            </w:tcBorders>
            <w:vAlign w:val="center"/>
          </w:tcPr>
          <w:p w:rsidR="0043057D" w:rsidRPr="003F0A9E" w:rsidRDefault="006E3948">
            <w:pPr>
              <w:widowControl/>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bCs w:val="0"/>
                <w:kern w:val="0"/>
                <w:sz w:val="24"/>
              </w:rPr>
            </w:pPr>
            <w:r w:rsidRPr="003F0A9E">
              <w:rPr>
                <w:rFonts w:asciiTheme="minorEastAsia" w:eastAsiaTheme="minorEastAsia" w:hAnsiTheme="minorEastAsia" w:cs="宋体" w:hint="eastAsia"/>
                <w:kern w:val="0"/>
                <w:sz w:val="24"/>
              </w:rPr>
              <w:t>负责人姓名</w:t>
            </w:r>
          </w:p>
        </w:tc>
      </w:tr>
      <w:tr w:rsidR="0043057D" w:rsidTr="003F0A9E">
        <w:trPr>
          <w:trHeight w:val="695"/>
          <w:jc w:val="center"/>
        </w:trPr>
        <w:tc>
          <w:tcPr>
            <w:cnfStyle w:val="001000000000" w:firstRow="0" w:lastRow="0" w:firstColumn="1" w:lastColumn="0" w:oddVBand="0" w:evenVBand="0" w:oddHBand="0" w:evenHBand="0" w:firstRowFirstColumn="0" w:firstRowLastColumn="0" w:lastRowFirstColumn="0" w:lastRowLastColumn="0"/>
            <w:tcW w:w="709"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1</w:t>
            </w:r>
          </w:p>
        </w:tc>
        <w:tc>
          <w:tcPr>
            <w:tcW w:w="1702" w:type="dxa"/>
            <w:vMerge w:val="restart"/>
            <w:shd w:val="clear" w:color="auto" w:fill="4F81BD" w:themeFill="accent1"/>
            <w:vAlign w:val="center"/>
          </w:tcPr>
          <w:p w:rsidR="0043057D" w:rsidRPr="003F0A9E" w:rsidRDefault="006E3948">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FFFFFF" w:themeColor="background1"/>
                <w:kern w:val="0"/>
                <w:szCs w:val="21"/>
              </w:rPr>
            </w:pPr>
            <w:r w:rsidRPr="003F0A9E">
              <w:rPr>
                <w:rFonts w:asciiTheme="minorEastAsia" w:eastAsiaTheme="minorEastAsia" w:hAnsiTheme="minorEastAsia" w:cs="宋体" w:hint="eastAsia"/>
                <w:color w:val="FFFFFF" w:themeColor="background1"/>
                <w:kern w:val="0"/>
                <w:szCs w:val="21"/>
              </w:rPr>
              <w:t>2021年度广东高校科研平台和</w:t>
            </w:r>
            <w:r w:rsidRPr="003F0A9E">
              <w:rPr>
                <w:rFonts w:asciiTheme="minorEastAsia" w:eastAsiaTheme="minorEastAsia" w:hAnsiTheme="minorEastAsia" w:cs="宋体" w:hint="eastAsia"/>
                <w:color w:val="FFFFFF" w:themeColor="background1"/>
                <w:kern w:val="0"/>
                <w:szCs w:val="21"/>
              </w:rPr>
              <w:lastRenderedPageBreak/>
              <w:t>项目</w:t>
            </w:r>
          </w:p>
        </w:tc>
        <w:tc>
          <w:tcPr>
            <w:tcW w:w="1525"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lastRenderedPageBreak/>
              <w:t>2021WTSCX306</w:t>
            </w:r>
          </w:p>
        </w:tc>
        <w:tc>
          <w:tcPr>
            <w:tcW w:w="3827"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广州市中小型创业企业核心员工非物质精准激励机制研究</w:t>
            </w:r>
          </w:p>
        </w:tc>
        <w:tc>
          <w:tcPr>
            <w:tcW w:w="956"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殷明</w:t>
            </w:r>
          </w:p>
        </w:tc>
      </w:tr>
      <w:tr w:rsidR="0043057D" w:rsidTr="003F0A9E">
        <w:trPr>
          <w:trHeight w:val="695"/>
          <w:jc w:val="center"/>
        </w:trPr>
        <w:tc>
          <w:tcPr>
            <w:cnfStyle w:val="001000000000" w:firstRow="0" w:lastRow="0" w:firstColumn="1" w:lastColumn="0" w:oddVBand="0" w:evenVBand="0" w:oddHBand="0" w:evenHBand="0" w:firstRowFirstColumn="0" w:firstRowLastColumn="0" w:lastRowFirstColumn="0" w:lastRowLastColumn="0"/>
            <w:tcW w:w="709"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lastRenderedPageBreak/>
              <w:t>2</w:t>
            </w:r>
          </w:p>
        </w:tc>
        <w:tc>
          <w:tcPr>
            <w:tcW w:w="1702" w:type="dxa"/>
            <w:vMerge/>
            <w:shd w:val="clear" w:color="auto" w:fill="4F81BD" w:themeFill="accent1"/>
            <w:vAlign w:val="center"/>
          </w:tcPr>
          <w:p w:rsidR="0043057D" w:rsidRPr="003F0A9E" w:rsidRDefault="0043057D">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FFFFFF" w:themeColor="background1"/>
                <w:kern w:val="0"/>
                <w:szCs w:val="21"/>
              </w:rPr>
            </w:pPr>
          </w:p>
        </w:tc>
        <w:tc>
          <w:tcPr>
            <w:tcW w:w="1525"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2021WTSCX307</w:t>
            </w:r>
          </w:p>
        </w:tc>
        <w:tc>
          <w:tcPr>
            <w:tcW w:w="3827"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民办高职院校教师心理契约与工作绩效、流动意向的关系研究——以广州某职业院校为例</w:t>
            </w:r>
          </w:p>
        </w:tc>
        <w:tc>
          <w:tcPr>
            <w:tcW w:w="956"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刘金文</w:t>
            </w:r>
          </w:p>
        </w:tc>
      </w:tr>
      <w:tr w:rsidR="0043057D" w:rsidTr="003F0A9E">
        <w:trPr>
          <w:trHeight w:val="695"/>
          <w:jc w:val="center"/>
        </w:trPr>
        <w:tc>
          <w:tcPr>
            <w:cnfStyle w:val="001000000000" w:firstRow="0" w:lastRow="0" w:firstColumn="1" w:lastColumn="0" w:oddVBand="0" w:evenVBand="0" w:oddHBand="0" w:evenHBand="0" w:firstRowFirstColumn="0" w:firstRowLastColumn="0" w:lastRowFirstColumn="0" w:lastRowLastColumn="0"/>
            <w:tcW w:w="709"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lastRenderedPageBreak/>
              <w:t>3</w:t>
            </w:r>
          </w:p>
        </w:tc>
        <w:tc>
          <w:tcPr>
            <w:tcW w:w="1702" w:type="dxa"/>
            <w:vMerge/>
            <w:shd w:val="clear" w:color="auto" w:fill="4F81BD" w:themeFill="accent1"/>
            <w:vAlign w:val="center"/>
          </w:tcPr>
          <w:p w:rsidR="0043057D" w:rsidRPr="003F0A9E" w:rsidRDefault="0043057D">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FFFFFF" w:themeColor="background1"/>
                <w:kern w:val="0"/>
                <w:szCs w:val="21"/>
              </w:rPr>
            </w:pPr>
          </w:p>
        </w:tc>
        <w:tc>
          <w:tcPr>
            <w:tcW w:w="1525"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2021KTSCX347</w:t>
            </w:r>
          </w:p>
        </w:tc>
        <w:tc>
          <w:tcPr>
            <w:tcW w:w="3827"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软件测试工具在</w:t>
            </w:r>
            <w:proofErr w:type="gramStart"/>
            <w:r>
              <w:rPr>
                <w:rFonts w:asciiTheme="minorEastAsia" w:eastAsiaTheme="minorEastAsia" w:hAnsiTheme="minorEastAsia" w:cs="宋体" w:hint="eastAsia"/>
                <w:color w:val="000000" w:themeColor="text1"/>
                <w:kern w:val="0"/>
                <w:szCs w:val="21"/>
              </w:rPr>
              <w:t>超星教学</w:t>
            </w:r>
            <w:proofErr w:type="gramEnd"/>
            <w:r>
              <w:rPr>
                <w:rFonts w:asciiTheme="minorEastAsia" w:eastAsiaTheme="minorEastAsia" w:hAnsiTheme="minorEastAsia" w:cs="宋体" w:hint="eastAsia"/>
                <w:color w:val="000000" w:themeColor="text1"/>
                <w:kern w:val="0"/>
                <w:szCs w:val="21"/>
              </w:rPr>
              <w:t>系统改进中的应用研究</w:t>
            </w:r>
          </w:p>
        </w:tc>
        <w:tc>
          <w:tcPr>
            <w:tcW w:w="956"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于明清</w:t>
            </w:r>
          </w:p>
        </w:tc>
      </w:tr>
      <w:tr w:rsidR="0043057D" w:rsidTr="003F0A9E">
        <w:trPr>
          <w:trHeight w:val="695"/>
          <w:jc w:val="center"/>
        </w:trPr>
        <w:tc>
          <w:tcPr>
            <w:cnfStyle w:val="001000000000" w:firstRow="0" w:lastRow="0" w:firstColumn="1" w:lastColumn="0" w:oddVBand="0" w:evenVBand="0" w:oddHBand="0" w:evenHBand="0" w:firstRowFirstColumn="0" w:firstRowLastColumn="0" w:lastRowFirstColumn="0" w:lastRowLastColumn="0"/>
            <w:tcW w:w="709"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4</w:t>
            </w:r>
          </w:p>
        </w:tc>
        <w:tc>
          <w:tcPr>
            <w:tcW w:w="1702" w:type="dxa"/>
            <w:vMerge/>
            <w:shd w:val="clear" w:color="auto" w:fill="4F81BD" w:themeFill="accent1"/>
            <w:vAlign w:val="center"/>
          </w:tcPr>
          <w:p w:rsidR="0043057D" w:rsidRPr="003F0A9E" w:rsidRDefault="0043057D">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FFFFFF" w:themeColor="background1"/>
                <w:kern w:val="0"/>
                <w:szCs w:val="21"/>
              </w:rPr>
            </w:pPr>
          </w:p>
        </w:tc>
        <w:tc>
          <w:tcPr>
            <w:tcW w:w="1525"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2021KTSCX348</w:t>
            </w:r>
          </w:p>
        </w:tc>
        <w:tc>
          <w:tcPr>
            <w:tcW w:w="3827"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Python网络爬虫技术的研究与探索</w:t>
            </w:r>
          </w:p>
        </w:tc>
        <w:tc>
          <w:tcPr>
            <w:tcW w:w="956"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黄仁宏</w:t>
            </w:r>
            <w:proofErr w:type="gramEnd"/>
          </w:p>
        </w:tc>
      </w:tr>
      <w:tr w:rsidR="0043057D" w:rsidTr="003F0A9E">
        <w:trPr>
          <w:trHeight w:val="695"/>
          <w:jc w:val="center"/>
        </w:trPr>
        <w:tc>
          <w:tcPr>
            <w:cnfStyle w:val="001000000000" w:firstRow="0" w:lastRow="0" w:firstColumn="1" w:lastColumn="0" w:oddVBand="0" w:evenVBand="0" w:oddHBand="0" w:evenHBand="0" w:firstRowFirstColumn="0" w:firstRowLastColumn="0" w:lastRowFirstColumn="0" w:lastRowLastColumn="0"/>
            <w:tcW w:w="709"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5</w:t>
            </w:r>
          </w:p>
        </w:tc>
        <w:tc>
          <w:tcPr>
            <w:tcW w:w="1702" w:type="dxa"/>
            <w:vMerge/>
            <w:shd w:val="clear" w:color="auto" w:fill="4F81BD" w:themeFill="accent1"/>
            <w:vAlign w:val="center"/>
          </w:tcPr>
          <w:p w:rsidR="0043057D" w:rsidRPr="003F0A9E" w:rsidRDefault="0043057D">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FFFFFF" w:themeColor="background1"/>
                <w:kern w:val="0"/>
                <w:szCs w:val="21"/>
              </w:rPr>
            </w:pPr>
          </w:p>
        </w:tc>
        <w:tc>
          <w:tcPr>
            <w:tcW w:w="1525"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2021KQNCX252</w:t>
            </w:r>
          </w:p>
        </w:tc>
        <w:tc>
          <w:tcPr>
            <w:tcW w:w="3827"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基于机器学习的用户流失预测模型及运用研究</w:t>
            </w:r>
          </w:p>
        </w:tc>
        <w:tc>
          <w:tcPr>
            <w:tcW w:w="956"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徐胜东</w:t>
            </w:r>
            <w:proofErr w:type="gramEnd"/>
          </w:p>
        </w:tc>
      </w:tr>
      <w:tr w:rsidR="0043057D" w:rsidTr="003F0A9E">
        <w:trPr>
          <w:trHeight w:val="695"/>
          <w:jc w:val="center"/>
        </w:trPr>
        <w:tc>
          <w:tcPr>
            <w:cnfStyle w:val="001000000000" w:firstRow="0" w:lastRow="0" w:firstColumn="1" w:lastColumn="0" w:oddVBand="0" w:evenVBand="0" w:oddHBand="0" w:evenHBand="0" w:firstRowFirstColumn="0" w:firstRowLastColumn="0" w:lastRowFirstColumn="0" w:lastRowLastColumn="0"/>
            <w:tcW w:w="709"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6</w:t>
            </w:r>
          </w:p>
        </w:tc>
        <w:tc>
          <w:tcPr>
            <w:tcW w:w="1702" w:type="dxa"/>
            <w:vMerge/>
            <w:shd w:val="clear" w:color="auto" w:fill="4F81BD" w:themeFill="accent1"/>
            <w:vAlign w:val="center"/>
          </w:tcPr>
          <w:p w:rsidR="0043057D" w:rsidRPr="003F0A9E" w:rsidRDefault="0043057D">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FFFFFF" w:themeColor="background1"/>
                <w:kern w:val="0"/>
                <w:szCs w:val="21"/>
              </w:rPr>
            </w:pPr>
          </w:p>
        </w:tc>
        <w:tc>
          <w:tcPr>
            <w:tcW w:w="1525"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2021WQNCX267</w:t>
            </w:r>
          </w:p>
        </w:tc>
        <w:tc>
          <w:tcPr>
            <w:tcW w:w="3827"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基于心流体验</w:t>
            </w:r>
            <w:proofErr w:type="gramEnd"/>
            <w:r>
              <w:rPr>
                <w:rFonts w:asciiTheme="minorEastAsia" w:eastAsiaTheme="minorEastAsia" w:hAnsiTheme="minorEastAsia" w:cs="宋体" w:hint="eastAsia"/>
                <w:color w:val="000000" w:themeColor="text1"/>
                <w:kern w:val="0"/>
                <w:szCs w:val="21"/>
              </w:rPr>
              <w:t>理论的新媒体营销策略研究</w:t>
            </w:r>
          </w:p>
        </w:tc>
        <w:tc>
          <w:tcPr>
            <w:tcW w:w="956"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潘洁仪</w:t>
            </w:r>
          </w:p>
        </w:tc>
      </w:tr>
      <w:tr w:rsidR="0043057D" w:rsidTr="003F0A9E">
        <w:trPr>
          <w:trHeight w:val="695"/>
          <w:jc w:val="center"/>
        </w:trPr>
        <w:tc>
          <w:tcPr>
            <w:cnfStyle w:val="001000000000" w:firstRow="0" w:lastRow="0" w:firstColumn="1" w:lastColumn="0" w:oddVBand="0" w:evenVBand="0" w:oddHBand="0" w:evenHBand="0" w:firstRowFirstColumn="0" w:firstRowLastColumn="0" w:lastRowFirstColumn="0" w:lastRowLastColumn="0"/>
            <w:tcW w:w="709"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7</w:t>
            </w:r>
          </w:p>
        </w:tc>
        <w:tc>
          <w:tcPr>
            <w:tcW w:w="1702" w:type="dxa"/>
            <w:vMerge/>
            <w:shd w:val="clear" w:color="auto" w:fill="4F81BD" w:themeFill="accent1"/>
            <w:vAlign w:val="center"/>
          </w:tcPr>
          <w:p w:rsidR="0043057D" w:rsidRPr="003F0A9E" w:rsidRDefault="0043057D">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FFFFFF" w:themeColor="background1"/>
                <w:kern w:val="0"/>
                <w:szCs w:val="21"/>
              </w:rPr>
            </w:pPr>
          </w:p>
        </w:tc>
        <w:tc>
          <w:tcPr>
            <w:tcW w:w="1525"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2021WQNCX268</w:t>
            </w:r>
          </w:p>
        </w:tc>
        <w:tc>
          <w:tcPr>
            <w:tcW w:w="3827"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疫情防控背景下高职校园体育文化建设路径研究</w:t>
            </w:r>
          </w:p>
        </w:tc>
        <w:tc>
          <w:tcPr>
            <w:tcW w:w="956"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何慧玲</w:t>
            </w:r>
          </w:p>
        </w:tc>
      </w:tr>
      <w:tr w:rsidR="0043057D" w:rsidTr="003F0A9E">
        <w:trPr>
          <w:trHeight w:val="695"/>
          <w:jc w:val="center"/>
        </w:trPr>
        <w:tc>
          <w:tcPr>
            <w:cnfStyle w:val="001000000000" w:firstRow="0" w:lastRow="0" w:firstColumn="1" w:lastColumn="0" w:oddVBand="0" w:evenVBand="0" w:oddHBand="0" w:evenHBand="0" w:firstRowFirstColumn="0" w:firstRowLastColumn="0" w:lastRowFirstColumn="0" w:lastRowLastColumn="0"/>
            <w:tcW w:w="709"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8</w:t>
            </w:r>
          </w:p>
        </w:tc>
        <w:tc>
          <w:tcPr>
            <w:tcW w:w="1702" w:type="dxa"/>
            <w:vMerge/>
            <w:shd w:val="clear" w:color="auto" w:fill="4F81BD" w:themeFill="accent1"/>
            <w:vAlign w:val="center"/>
          </w:tcPr>
          <w:p w:rsidR="0043057D" w:rsidRPr="003F0A9E" w:rsidRDefault="0043057D">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FFFFFF" w:themeColor="background1"/>
                <w:kern w:val="0"/>
                <w:szCs w:val="21"/>
              </w:rPr>
            </w:pPr>
          </w:p>
        </w:tc>
        <w:tc>
          <w:tcPr>
            <w:tcW w:w="1525"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2021WQNCX269</w:t>
            </w:r>
          </w:p>
        </w:tc>
        <w:tc>
          <w:tcPr>
            <w:tcW w:w="3827"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基于系统理论的高职院校内涵式发展评价研究</w:t>
            </w:r>
          </w:p>
        </w:tc>
        <w:tc>
          <w:tcPr>
            <w:tcW w:w="956"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杨娟</w:t>
            </w:r>
          </w:p>
        </w:tc>
      </w:tr>
      <w:tr w:rsidR="0043057D" w:rsidTr="003F0A9E">
        <w:trPr>
          <w:trHeight w:val="695"/>
          <w:jc w:val="center"/>
        </w:trPr>
        <w:tc>
          <w:tcPr>
            <w:cnfStyle w:val="001000000000" w:firstRow="0" w:lastRow="0" w:firstColumn="1" w:lastColumn="0" w:oddVBand="0" w:evenVBand="0" w:oddHBand="0" w:evenHBand="0" w:firstRowFirstColumn="0" w:firstRowLastColumn="0" w:lastRowFirstColumn="0" w:lastRowLastColumn="0"/>
            <w:tcW w:w="709"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9</w:t>
            </w:r>
          </w:p>
        </w:tc>
        <w:tc>
          <w:tcPr>
            <w:tcW w:w="1702" w:type="dxa"/>
            <w:shd w:val="clear" w:color="auto" w:fill="4F81BD" w:themeFill="accent1"/>
            <w:vAlign w:val="center"/>
          </w:tcPr>
          <w:p w:rsidR="0043057D" w:rsidRPr="003F0A9E"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FFFFFF" w:themeColor="background1"/>
                <w:kern w:val="0"/>
                <w:szCs w:val="21"/>
              </w:rPr>
            </w:pPr>
            <w:r w:rsidRPr="003F0A9E">
              <w:rPr>
                <w:rFonts w:asciiTheme="minorEastAsia" w:eastAsiaTheme="minorEastAsia" w:hAnsiTheme="minorEastAsia" w:cs="宋体" w:hint="eastAsia"/>
                <w:color w:val="FFFFFF" w:themeColor="background1"/>
                <w:kern w:val="0"/>
                <w:szCs w:val="21"/>
              </w:rPr>
              <w:t>广东教育评价改革试点项目</w:t>
            </w:r>
          </w:p>
        </w:tc>
        <w:tc>
          <w:tcPr>
            <w:tcW w:w="1525"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w:t>
            </w:r>
          </w:p>
        </w:tc>
        <w:tc>
          <w:tcPr>
            <w:tcW w:w="3827"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高职院校过程性考核与结果性考核相结合的学业考评制度优化试点项目</w:t>
            </w:r>
          </w:p>
        </w:tc>
        <w:tc>
          <w:tcPr>
            <w:tcW w:w="956"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王威</w:t>
            </w:r>
          </w:p>
        </w:tc>
      </w:tr>
      <w:tr w:rsidR="0043057D" w:rsidTr="003F0A9E">
        <w:trPr>
          <w:trHeight w:val="717"/>
          <w:jc w:val="center"/>
        </w:trPr>
        <w:tc>
          <w:tcPr>
            <w:cnfStyle w:val="001000000000" w:firstRow="0" w:lastRow="0" w:firstColumn="1" w:lastColumn="0" w:oddVBand="0" w:evenVBand="0" w:oddHBand="0" w:evenHBand="0" w:firstRowFirstColumn="0" w:firstRowLastColumn="0" w:lastRowFirstColumn="0" w:lastRowLastColumn="0"/>
            <w:tcW w:w="709"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10</w:t>
            </w:r>
          </w:p>
        </w:tc>
        <w:tc>
          <w:tcPr>
            <w:tcW w:w="1702" w:type="dxa"/>
            <w:shd w:val="clear" w:color="auto" w:fill="4F81BD" w:themeFill="accent1"/>
            <w:vAlign w:val="center"/>
          </w:tcPr>
          <w:p w:rsidR="0043057D" w:rsidRPr="003F0A9E"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FFFFFF" w:themeColor="background1"/>
                <w:kern w:val="0"/>
                <w:szCs w:val="21"/>
              </w:rPr>
            </w:pPr>
            <w:r w:rsidRPr="003F0A9E">
              <w:rPr>
                <w:rFonts w:asciiTheme="minorEastAsia" w:eastAsiaTheme="minorEastAsia" w:hAnsiTheme="minorEastAsia" w:cs="宋体" w:hint="eastAsia"/>
                <w:color w:val="FFFFFF" w:themeColor="background1"/>
                <w:kern w:val="0"/>
                <w:szCs w:val="21"/>
              </w:rPr>
              <w:t>广州市哲学社会科学发展“十四五”规划项目</w:t>
            </w:r>
          </w:p>
        </w:tc>
        <w:tc>
          <w:tcPr>
            <w:tcW w:w="1525"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2021GZGJ84</w:t>
            </w:r>
          </w:p>
        </w:tc>
        <w:tc>
          <w:tcPr>
            <w:tcW w:w="3827"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广州技术技能人才培养路径优化研究</w:t>
            </w:r>
          </w:p>
        </w:tc>
        <w:tc>
          <w:tcPr>
            <w:tcW w:w="956"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王成成</w:t>
            </w:r>
          </w:p>
        </w:tc>
      </w:tr>
    </w:tbl>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90" w:name="_Toc100302440"/>
      <w:r>
        <w:rPr>
          <w:rFonts w:ascii="仿宋" w:eastAsia="仿宋" w:hAnsi="仿宋" w:hint="eastAsia"/>
          <w:color w:val="000000" w:themeColor="text1"/>
          <w:sz w:val="30"/>
          <w:szCs w:val="30"/>
        </w:rPr>
        <w:t>3.1.2拨入科研费总量增长率106.47%</w:t>
      </w:r>
      <w:bookmarkEnd w:id="90"/>
    </w:p>
    <w:p w:rsidR="0043057D" w:rsidRDefault="006E3948">
      <w:pPr>
        <w:spacing w:line="500" w:lineRule="exact"/>
        <w:ind w:firstLineChars="228" w:firstLine="638"/>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以“组建团队、攻克项目、培育成果”为抓手，突出“需求”和“应用”导向， 20</w:t>
      </w:r>
      <w:r>
        <w:rPr>
          <w:rFonts w:ascii="仿宋_GB2312" w:eastAsia="仿宋_GB2312" w:hAnsi="仿宋"/>
          <w:color w:val="000000" w:themeColor="text1"/>
          <w:sz w:val="28"/>
          <w:szCs w:val="28"/>
        </w:rPr>
        <w:t>21</w:t>
      </w:r>
      <w:r>
        <w:rPr>
          <w:rFonts w:ascii="仿宋_GB2312" w:eastAsia="仿宋_GB2312" w:hAnsi="仿宋" w:hint="eastAsia"/>
          <w:color w:val="000000" w:themeColor="text1"/>
          <w:sz w:val="28"/>
          <w:szCs w:val="28"/>
        </w:rPr>
        <w:t>年度共计拨入科研经费总量为</w:t>
      </w:r>
      <w:r>
        <w:rPr>
          <w:rFonts w:ascii="仿宋_GB2312" w:eastAsia="仿宋_GB2312" w:hAnsi="仿宋"/>
          <w:color w:val="000000" w:themeColor="text1"/>
          <w:sz w:val="28"/>
          <w:szCs w:val="28"/>
        </w:rPr>
        <w:t>72.812</w:t>
      </w:r>
      <w:r>
        <w:rPr>
          <w:rFonts w:ascii="仿宋_GB2312" w:eastAsia="仿宋_GB2312" w:hAnsi="仿宋" w:hint="eastAsia"/>
          <w:color w:val="000000" w:themeColor="text1"/>
          <w:sz w:val="28"/>
          <w:szCs w:val="28"/>
        </w:rPr>
        <w:t>万元，2020年度拨入科研经费总量为35.265万元，拨入科研经费增长率为</w:t>
      </w:r>
      <w:r>
        <w:rPr>
          <w:rFonts w:ascii="仿宋_GB2312" w:eastAsia="仿宋_GB2312" w:hAnsi="仿宋"/>
          <w:color w:val="000000" w:themeColor="text1"/>
          <w:sz w:val="28"/>
          <w:szCs w:val="28"/>
        </w:rPr>
        <w:t>106.47%</w:t>
      </w:r>
      <w:r>
        <w:rPr>
          <w:rFonts w:ascii="仿宋_GB2312" w:eastAsia="仿宋_GB2312" w:hAnsi="仿宋" w:hint="eastAsia"/>
          <w:color w:val="000000" w:themeColor="text1"/>
          <w:sz w:val="28"/>
          <w:szCs w:val="28"/>
        </w:rPr>
        <w:t>。</w:t>
      </w:r>
    </w:p>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91" w:name="_Toc99282118"/>
      <w:bookmarkStart w:id="92" w:name="_Toc100302441"/>
      <w:r>
        <w:rPr>
          <w:rFonts w:ascii="仿宋" w:eastAsia="仿宋" w:hAnsi="仿宋" w:hint="eastAsia"/>
          <w:color w:val="000000" w:themeColor="text1"/>
          <w:sz w:val="30"/>
          <w:szCs w:val="30"/>
        </w:rPr>
        <w:t>3.2社会服务</w:t>
      </w:r>
      <w:bookmarkEnd w:id="91"/>
      <w:bookmarkEnd w:id="92"/>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93" w:name="_Toc100302442"/>
      <w:r>
        <w:rPr>
          <w:rFonts w:ascii="仿宋" w:eastAsia="仿宋" w:hAnsi="仿宋" w:hint="eastAsia"/>
          <w:color w:val="000000" w:themeColor="text1"/>
          <w:sz w:val="30"/>
          <w:szCs w:val="30"/>
        </w:rPr>
        <w:t>3.2.1横向技术服务到款额760</w:t>
      </w:r>
      <w:r>
        <w:rPr>
          <w:rFonts w:ascii="仿宋" w:eastAsia="仿宋" w:hAnsi="仿宋"/>
          <w:color w:val="000000" w:themeColor="text1"/>
          <w:sz w:val="30"/>
          <w:szCs w:val="30"/>
        </w:rPr>
        <w:t>万元</w:t>
      </w:r>
      <w:bookmarkEnd w:id="93"/>
    </w:p>
    <w:p w:rsidR="0043057D" w:rsidRDefault="006E3948">
      <w:pPr>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学校以服务地方社会经济、粤港澳大湾区建设为导向，以产学研</w:t>
      </w:r>
      <w:r>
        <w:rPr>
          <w:rFonts w:ascii="仿宋_GB2312" w:eastAsia="仿宋_GB2312" w:hAnsi="仿宋" w:hint="eastAsia"/>
          <w:color w:val="000000" w:themeColor="text1"/>
          <w:sz w:val="28"/>
          <w:szCs w:val="28"/>
        </w:rPr>
        <w:lastRenderedPageBreak/>
        <w:t>基地、产教深度融合企业等平台为载体，以创新服务为切入点，精准对接行业、企业开展</w:t>
      </w:r>
      <w:proofErr w:type="gramStart"/>
      <w:r>
        <w:rPr>
          <w:rFonts w:ascii="仿宋_GB2312" w:eastAsia="仿宋_GB2312" w:hAnsi="仿宋" w:hint="eastAsia"/>
          <w:color w:val="000000" w:themeColor="text1"/>
          <w:sz w:val="28"/>
          <w:szCs w:val="28"/>
        </w:rPr>
        <w:t>四技服务</w:t>
      </w:r>
      <w:proofErr w:type="gramEnd"/>
      <w:r>
        <w:rPr>
          <w:rFonts w:ascii="仿宋_GB2312" w:eastAsia="仿宋_GB2312" w:hAnsi="仿宋" w:hint="eastAsia"/>
          <w:color w:val="000000" w:themeColor="text1"/>
          <w:sz w:val="28"/>
          <w:szCs w:val="28"/>
        </w:rPr>
        <w:t>和技能培训，与百练电子商务（广州）有限公司、广州微咚互动科技有限公司、广州四五数字科技有限公司、惠州市八楼建筑装饰设计工程有限公司等开展服务和技术培训6项，横向技术服务到款额达760</w:t>
      </w:r>
      <w:r>
        <w:rPr>
          <w:rFonts w:ascii="仿宋_GB2312" w:eastAsia="仿宋_GB2312" w:hAnsi="仿宋"/>
          <w:color w:val="000000" w:themeColor="text1"/>
          <w:sz w:val="28"/>
          <w:szCs w:val="28"/>
        </w:rPr>
        <w:t>万元。</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94" w:name="_Toc100302443"/>
      <w:r>
        <w:rPr>
          <w:rFonts w:ascii="仿宋" w:eastAsia="仿宋" w:hAnsi="仿宋" w:hint="eastAsia"/>
          <w:color w:val="000000" w:themeColor="text1"/>
          <w:sz w:val="30"/>
          <w:szCs w:val="30"/>
        </w:rPr>
        <w:t>3.2.2非学历培训人数占比达1</w:t>
      </w:r>
      <w:r>
        <w:rPr>
          <w:rFonts w:ascii="仿宋" w:eastAsia="仿宋" w:hAnsi="仿宋"/>
          <w:color w:val="000000" w:themeColor="text1"/>
          <w:sz w:val="30"/>
          <w:szCs w:val="30"/>
        </w:rPr>
        <w:t>.</w:t>
      </w:r>
      <w:r>
        <w:rPr>
          <w:rFonts w:ascii="仿宋" w:eastAsia="仿宋" w:hAnsi="仿宋" w:hint="eastAsia"/>
          <w:color w:val="000000" w:themeColor="text1"/>
          <w:sz w:val="30"/>
          <w:szCs w:val="30"/>
        </w:rPr>
        <w:t>98</w:t>
      </w:r>
      <w:bookmarkEnd w:id="94"/>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积极搭建培训平台，进一步加强学生理论知识水平，提升专业实操技能，开拓创新创业思维，增强学生就业竞争力。2021年，学校开展幼儿教育指导师、教师资格证等非学历教育培训共9277人日数，各项非学历培训教育收</w:t>
      </w:r>
      <w:r w:rsidR="00931BDA">
        <w:rPr>
          <w:rFonts w:ascii="仿宋_GB2312" w:eastAsia="仿宋_GB2312" w:hAnsi="仿宋" w:hint="eastAsia"/>
          <w:color w:val="000000" w:themeColor="text1"/>
          <w:sz w:val="28"/>
          <w:szCs w:val="28"/>
        </w:rPr>
        <w:t>入</w:t>
      </w:r>
      <w:r>
        <w:rPr>
          <w:rFonts w:ascii="仿宋_GB2312" w:eastAsia="仿宋_GB2312" w:hAnsi="仿宋" w:hint="eastAsia"/>
          <w:color w:val="000000" w:themeColor="text1"/>
          <w:sz w:val="28"/>
          <w:szCs w:val="28"/>
        </w:rPr>
        <w:t>1012306元，</w:t>
      </w:r>
      <w:r w:rsidR="00EE1DF7">
        <w:rPr>
          <w:rFonts w:ascii="仿宋_GB2312" w:eastAsia="仿宋_GB2312" w:hAnsi="仿宋" w:hint="eastAsia"/>
          <w:color w:val="000000" w:themeColor="text1"/>
          <w:sz w:val="28"/>
          <w:szCs w:val="28"/>
        </w:rPr>
        <w:t>结合</w:t>
      </w:r>
      <w:r w:rsidR="00EE1DF7" w:rsidRPr="00EE1DF7">
        <w:rPr>
          <w:rFonts w:ascii="仿宋_GB2312" w:eastAsia="仿宋_GB2312" w:hAnsi="仿宋" w:hint="eastAsia"/>
          <w:color w:val="000000" w:themeColor="text1"/>
          <w:sz w:val="28"/>
          <w:szCs w:val="28"/>
        </w:rPr>
        <w:t>全日制在校生4690人（不含高职扩招招生学生数）</w:t>
      </w:r>
      <w:r w:rsidR="00EE1DF7">
        <w:rPr>
          <w:rFonts w:ascii="仿宋_GB2312" w:eastAsia="仿宋_GB2312" w:hAnsi="仿宋" w:hint="eastAsia"/>
          <w:color w:val="000000" w:themeColor="text1"/>
          <w:sz w:val="28"/>
          <w:szCs w:val="28"/>
        </w:rPr>
        <w:t>计算</w:t>
      </w:r>
      <w:r>
        <w:rPr>
          <w:rFonts w:ascii="仿宋_GB2312" w:eastAsia="仿宋_GB2312" w:hAnsi="仿宋" w:hint="eastAsia"/>
          <w:color w:val="000000" w:themeColor="text1"/>
          <w:sz w:val="28"/>
          <w:szCs w:val="28"/>
        </w:rPr>
        <w:t>，非学历培训</w:t>
      </w:r>
      <w:proofErr w:type="gramStart"/>
      <w:r>
        <w:rPr>
          <w:rFonts w:ascii="仿宋_GB2312" w:eastAsia="仿宋_GB2312" w:hAnsi="仿宋" w:hint="eastAsia"/>
          <w:color w:val="000000" w:themeColor="text1"/>
          <w:sz w:val="28"/>
          <w:szCs w:val="28"/>
        </w:rPr>
        <w:t>人日数</w:t>
      </w:r>
      <w:proofErr w:type="gramEnd"/>
      <w:r>
        <w:rPr>
          <w:rFonts w:ascii="仿宋_GB2312" w:eastAsia="仿宋_GB2312" w:hAnsi="仿宋" w:hint="eastAsia"/>
          <w:color w:val="000000" w:themeColor="text1"/>
          <w:sz w:val="28"/>
          <w:szCs w:val="28"/>
        </w:rPr>
        <w:t>与全日制在校生之比为1.98。</w:t>
      </w: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Pr>
          <w:rFonts w:asciiTheme="minorEastAsia" w:eastAsiaTheme="minorEastAsia" w:hAnsiTheme="minorEastAsia" w:cs="宋体" w:hint="eastAsia"/>
          <w:b/>
          <w:color w:val="000000" w:themeColor="text1"/>
          <w:kern w:val="0"/>
          <w:sz w:val="24"/>
        </w:rPr>
        <w:t>表18：2021年非学历教育培训明细表</w:t>
      </w:r>
    </w:p>
    <w:tbl>
      <w:tblPr>
        <w:tblStyle w:val="1-1"/>
        <w:tblW w:w="9258"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726"/>
        <w:gridCol w:w="3968"/>
        <w:gridCol w:w="1559"/>
        <w:gridCol w:w="1070"/>
        <w:gridCol w:w="924"/>
        <w:gridCol w:w="1011"/>
      </w:tblGrid>
      <w:tr w:rsidR="0043057D" w:rsidTr="003F0A9E">
        <w:trPr>
          <w:cnfStyle w:val="100000000000" w:firstRow="1" w:lastRow="0" w:firstColumn="0" w:lastColumn="0" w:oddVBand="0" w:evenVBand="0" w:oddHBand="0" w:evenHBand="0" w:firstRowFirstColumn="0" w:firstRowLastColumn="0" w:lastRowFirstColumn="0" w:lastRowLastColumn="0"/>
          <w:trHeight w:val="567"/>
          <w:tblHeader/>
          <w:jc w:val="center"/>
        </w:trPr>
        <w:tc>
          <w:tcPr>
            <w:cnfStyle w:val="001000000000" w:firstRow="0" w:lastRow="0" w:firstColumn="1" w:lastColumn="0" w:oddVBand="0" w:evenVBand="0" w:oddHBand="0" w:evenHBand="0" w:firstRowFirstColumn="0" w:firstRowLastColumn="0" w:lastRowFirstColumn="0" w:lastRowLastColumn="0"/>
            <w:tcW w:w="726" w:type="dxa"/>
            <w:tcBorders>
              <w:top w:val="none" w:sz="0" w:space="0" w:color="auto"/>
              <w:left w:val="none" w:sz="0" w:space="0" w:color="auto"/>
              <w:bottom w:val="none" w:sz="0" w:space="0" w:color="auto"/>
              <w:right w:val="none" w:sz="0" w:space="0" w:color="auto"/>
            </w:tcBorders>
            <w:vAlign w:val="center"/>
          </w:tcPr>
          <w:p w:rsidR="0043057D" w:rsidRPr="003F0A9E" w:rsidRDefault="006E3948">
            <w:pPr>
              <w:widowControl/>
              <w:spacing w:line="400" w:lineRule="exact"/>
              <w:jc w:val="center"/>
              <w:rPr>
                <w:rFonts w:asciiTheme="minorEastAsia" w:eastAsiaTheme="minorEastAsia" w:hAnsiTheme="minorEastAsia" w:cs="宋体"/>
                <w:b w:val="0"/>
                <w:kern w:val="0"/>
                <w:sz w:val="24"/>
              </w:rPr>
            </w:pPr>
            <w:r w:rsidRPr="003F0A9E">
              <w:rPr>
                <w:rFonts w:asciiTheme="minorEastAsia" w:eastAsiaTheme="minorEastAsia" w:hAnsiTheme="minorEastAsia" w:cs="宋体" w:hint="eastAsia"/>
                <w:bCs w:val="0"/>
                <w:kern w:val="0"/>
                <w:sz w:val="24"/>
              </w:rPr>
              <w:t>序号</w:t>
            </w:r>
          </w:p>
        </w:tc>
        <w:tc>
          <w:tcPr>
            <w:tcW w:w="3968" w:type="dxa"/>
            <w:tcBorders>
              <w:top w:val="none" w:sz="0" w:space="0" w:color="auto"/>
              <w:left w:val="none" w:sz="0" w:space="0" w:color="auto"/>
              <w:bottom w:val="none" w:sz="0" w:space="0" w:color="auto"/>
              <w:right w:val="none" w:sz="0" w:space="0" w:color="auto"/>
            </w:tcBorders>
            <w:noWrap/>
            <w:vAlign w:val="center"/>
          </w:tcPr>
          <w:p w:rsidR="0043057D" w:rsidRPr="003F0A9E" w:rsidRDefault="006E3948">
            <w:pPr>
              <w:widowControl/>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3F0A9E">
              <w:rPr>
                <w:rFonts w:asciiTheme="minorEastAsia" w:eastAsiaTheme="minorEastAsia" w:hAnsiTheme="minorEastAsia" w:cs="宋体" w:hint="eastAsia"/>
                <w:bCs w:val="0"/>
                <w:kern w:val="0"/>
                <w:sz w:val="24"/>
              </w:rPr>
              <w:t>培训项目</w:t>
            </w:r>
          </w:p>
        </w:tc>
        <w:tc>
          <w:tcPr>
            <w:tcW w:w="1559" w:type="dxa"/>
            <w:tcBorders>
              <w:top w:val="none" w:sz="0" w:space="0" w:color="auto"/>
              <w:left w:val="none" w:sz="0" w:space="0" w:color="auto"/>
              <w:bottom w:val="none" w:sz="0" w:space="0" w:color="auto"/>
              <w:right w:val="none" w:sz="0" w:space="0" w:color="auto"/>
            </w:tcBorders>
            <w:noWrap/>
            <w:vAlign w:val="center"/>
          </w:tcPr>
          <w:p w:rsidR="0043057D" w:rsidRPr="003F0A9E" w:rsidRDefault="006E3948">
            <w:pPr>
              <w:widowControl/>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3F0A9E">
              <w:rPr>
                <w:rFonts w:asciiTheme="minorEastAsia" w:eastAsiaTheme="minorEastAsia" w:hAnsiTheme="minorEastAsia" w:cs="宋体" w:hint="eastAsia"/>
                <w:bCs w:val="0"/>
                <w:kern w:val="0"/>
                <w:sz w:val="24"/>
              </w:rPr>
              <w:t>培训类别</w:t>
            </w:r>
          </w:p>
        </w:tc>
        <w:tc>
          <w:tcPr>
            <w:tcW w:w="1070" w:type="dxa"/>
            <w:tcBorders>
              <w:top w:val="none" w:sz="0" w:space="0" w:color="auto"/>
              <w:left w:val="none" w:sz="0" w:space="0" w:color="auto"/>
              <w:bottom w:val="none" w:sz="0" w:space="0" w:color="auto"/>
              <w:right w:val="none" w:sz="0" w:space="0" w:color="auto"/>
            </w:tcBorders>
            <w:noWrap/>
            <w:vAlign w:val="center"/>
          </w:tcPr>
          <w:p w:rsidR="0043057D" w:rsidRPr="003F0A9E" w:rsidRDefault="006E3948">
            <w:pPr>
              <w:widowControl/>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3F0A9E">
              <w:rPr>
                <w:rFonts w:asciiTheme="minorEastAsia" w:eastAsiaTheme="minorEastAsia" w:hAnsiTheme="minorEastAsia" w:cs="宋体" w:hint="eastAsia"/>
                <w:bCs w:val="0"/>
                <w:kern w:val="0"/>
                <w:sz w:val="24"/>
              </w:rPr>
              <w:t>人数</w:t>
            </w:r>
          </w:p>
        </w:tc>
        <w:tc>
          <w:tcPr>
            <w:tcW w:w="924" w:type="dxa"/>
            <w:tcBorders>
              <w:top w:val="none" w:sz="0" w:space="0" w:color="auto"/>
              <w:left w:val="none" w:sz="0" w:space="0" w:color="auto"/>
              <w:bottom w:val="none" w:sz="0" w:space="0" w:color="auto"/>
              <w:right w:val="none" w:sz="0" w:space="0" w:color="auto"/>
            </w:tcBorders>
            <w:noWrap/>
            <w:vAlign w:val="center"/>
          </w:tcPr>
          <w:p w:rsidR="0043057D" w:rsidRPr="003F0A9E" w:rsidRDefault="006E3948">
            <w:pPr>
              <w:widowControl/>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3F0A9E">
              <w:rPr>
                <w:rFonts w:asciiTheme="minorEastAsia" w:eastAsiaTheme="minorEastAsia" w:hAnsiTheme="minorEastAsia" w:cs="宋体" w:hint="eastAsia"/>
                <w:bCs w:val="0"/>
                <w:kern w:val="0"/>
                <w:sz w:val="24"/>
              </w:rPr>
              <w:t>培训天数</w:t>
            </w:r>
          </w:p>
        </w:tc>
        <w:tc>
          <w:tcPr>
            <w:tcW w:w="1011" w:type="dxa"/>
            <w:tcBorders>
              <w:top w:val="none" w:sz="0" w:space="0" w:color="auto"/>
              <w:left w:val="none" w:sz="0" w:space="0" w:color="auto"/>
              <w:bottom w:val="none" w:sz="0" w:space="0" w:color="auto"/>
              <w:right w:val="none" w:sz="0" w:space="0" w:color="auto"/>
            </w:tcBorders>
            <w:noWrap/>
            <w:vAlign w:val="center"/>
          </w:tcPr>
          <w:p w:rsidR="0043057D" w:rsidRPr="003F0A9E" w:rsidRDefault="006E3948">
            <w:pPr>
              <w:widowControl/>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cs="宋体"/>
                <w:b w:val="0"/>
                <w:kern w:val="0"/>
                <w:sz w:val="24"/>
              </w:rPr>
            </w:pPr>
            <w:r w:rsidRPr="003F0A9E">
              <w:rPr>
                <w:rFonts w:asciiTheme="minorEastAsia" w:eastAsiaTheme="minorEastAsia" w:hAnsiTheme="minorEastAsia" w:cs="宋体" w:hint="eastAsia"/>
                <w:bCs w:val="0"/>
                <w:kern w:val="0"/>
                <w:sz w:val="24"/>
              </w:rPr>
              <w:t>培训</w:t>
            </w:r>
            <w:proofErr w:type="gramStart"/>
            <w:r w:rsidRPr="003F0A9E">
              <w:rPr>
                <w:rFonts w:asciiTheme="minorEastAsia" w:eastAsiaTheme="minorEastAsia" w:hAnsiTheme="minorEastAsia" w:cs="宋体" w:hint="eastAsia"/>
                <w:bCs w:val="0"/>
                <w:kern w:val="0"/>
                <w:sz w:val="24"/>
              </w:rPr>
              <w:t>人日数</w:t>
            </w:r>
            <w:proofErr w:type="gramEnd"/>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726"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1</w:t>
            </w:r>
          </w:p>
        </w:tc>
        <w:tc>
          <w:tcPr>
            <w:tcW w:w="3968"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JAVA应用开发职业技能等级证书</w:t>
            </w:r>
          </w:p>
        </w:tc>
        <w:tc>
          <w:tcPr>
            <w:tcW w:w="1559"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1+X证书</w:t>
            </w:r>
          </w:p>
        </w:tc>
        <w:tc>
          <w:tcPr>
            <w:tcW w:w="1070"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59</w:t>
            </w:r>
          </w:p>
        </w:tc>
        <w:tc>
          <w:tcPr>
            <w:tcW w:w="924"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28</w:t>
            </w:r>
          </w:p>
        </w:tc>
        <w:tc>
          <w:tcPr>
            <w:tcW w:w="1011"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1652</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726"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2</w:t>
            </w:r>
          </w:p>
        </w:tc>
        <w:tc>
          <w:tcPr>
            <w:tcW w:w="3968"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电子商务客户服务</w:t>
            </w:r>
          </w:p>
        </w:tc>
        <w:tc>
          <w:tcPr>
            <w:tcW w:w="1559"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1+X证书</w:t>
            </w:r>
          </w:p>
        </w:tc>
        <w:tc>
          <w:tcPr>
            <w:tcW w:w="1070"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70</w:t>
            </w:r>
          </w:p>
        </w:tc>
        <w:tc>
          <w:tcPr>
            <w:tcW w:w="924"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32</w:t>
            </w:r>
          </w:p>
        </w:tc>
        <w:tc>
          <w:tcPr>
            <w:tcW w:w="1011"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2240</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726"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3</w:t>
            </w:r>
          </w:p>
        </w:tc>
        <w:tc>
          <w:tcPr>
            <w:tcW w:w="3968"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跨境电商B2C数据运营等级证书</w:t>
            </w:r>
          </w:p>
        </w:tc>
        <w:tc>
          <w:tcPr>
            <w:tcW w:w="1559"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1+X证书</w:t>
            </w:r>
          </w:p>
        </w:tc>
        <w:tc>
          <w:tcPr>
            <w:tcW w:w="1070"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20</w:t>
            </w:r>
          </w:p>
        </w:tc>
        <w:tc>
          <w:tcPr>
            <w:tcW w:w="924"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4</w:t>
            </w:r>
          </w:p>
        </w:tc>
        <w:tc>
          <w:tcPr>
            <w:tcW w:w="1011"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80</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726"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4</w:t>
            </w:r>
          </w:p>
        </w:tc>
        <w:tc>
          <w:tcPr>
            <w:tcW w:w="3968"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业财一体</w:t>
            </w:r>
            <w:proofErr w:type="gramEnd"/>
            <w:r>
              <w:rPr>
                <w:rFonts w:asciiTheme="minorEastAsia" w:eastAsiaTheme="minorEastAsia" w:hAnsiTheme="minorEastAsia" w:cs="宋体" w:hint="eastAsia"/>
                <w:color w:val="000000" w:themeColor="text1"/>
                <w:kern w:val="0"/>
                <w:szCs w:val="21"/>
              </w:rPr>
              <w:t>信息化应用初级证书</w:t>
            </w:r>
          </w:p>
        </w:tc>
        <w:tc>
          <w:tcPr>
            <w:tcW w:w="1559"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1+X证书</w:t>
            </w:r>
          </w:p>
        </w:tc>
        <w:tc>
          <w:tcPr>
            <w:tcW w:w="1070"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161</w:t>
            </w:r>
          </w:p>
        </w:tc>
        <w:tc>
          <w:tcPr>
            <w:tcW w:w="924"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8</w:t>
            </w:r>
          </w:p>
        </w:tc>
        <w:tc>
          <w:tcPr>
            <w:tcW w:w="1011"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1288</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726"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5</w:t>
            </w:r>
          </w:p>
        </w:tc>
        <w:tc>
          <w:tcPr>
            <w:tcW w:w="3968"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移动互联网应用开发职业技能等级证书</w:t>
            </w:r>
          </w:p>
        </w:tc>
        <w:tc>
          <w:tcPr>
            <w:tcW w:w="1559"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1+X证书</w:t>
            </w:r>
          </w:p>
        </w:tc>
        <w:tc>
          <w:tcPr>
            <w:tcW w:w="1070"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50</w:t>
            </w:r>
          </w:p>
        </w:tc>
        <w:tc>
          <w:tcPr>
            <w:tcW w:w="924"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14</w:t>
            </w:r>
          </w:p>
        </w:tc>
        <w:tc>
          <w:tcPr>
            <w:tcW w:w="1011"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700</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726"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6</w:t>
            </w:r>
          </w:p>
        </w:tc>
        <w:tc>
          <w:tcPr>
            <w:tcW w:w="3968"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幼儿教育指导师</w:t>
            </w:r>
          </w:p>
        </w:tc>
        <w:tc>
          <w:tcPr>
            <w:tcW w:w="1559"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行业技能证书</w:t>
            </w:r>
          </w:p>
        </w:tc>
        <w:tc>
          <w:tcPr>
            <w:tcW w:w="1070"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139</w:t>
            </w:r>
          </w:p>
        </w:tc>
        <w:tc>
          <w:tcPr>
            <w:tcW w:w="924"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5</w:t>
            </w:r>
          </w:p>
        </w:tc>
        <w:tc>
          <w:tcPr>
            <w:tcW w:w="1011"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color w:val="000000" w:themeColor="text1"/>
                <w:kern w:val="0"/>
                <w:sz w:val="20"/>
                <w:szCs w:val="21"/>
              </w:rPr>
              <w:t>695</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726"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7</w:t>
            </w:r>
          </w:p>
        </w:tc>
        <w:tc>
          <w:tcPr>
            <w:tcW w:w="3968"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proofErr w:type="gramStart"/>
            <w:r>
              <w:rPr>
                <w:rFonts w:asciiTheme="minorEastAsia" w:eastAsiaTheme="minorEastAsia" w:hAnsiTheme="minorEastAsia" w:cs="宋体" w:hint="eastAsia"/>
                <w:color w:val="000000" w:themeColor="text1"/>
                <w:kern w:val="0"/>
                <w:szCs w:val="21"/>
              </w:rPr>
              <w:t>物流师</w:t>
            </w:r>
            <w:proofErr w:type="gramEnd"/>
          </w:p>
        </w:tc>
        <w:tc>
          <w:tcPr>
            <w:tcW w:w="1559"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行业技能证书</w:t>
            </w:r>
          </w:p>
        </w:tc>
        <w:tc>
          <w:tcPr>
            <w:tcW w:w="1070"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49</w:t>
            </w:r>
          </w:p>
        </w:tc>
        <w:tc>
          <w:tcPr>
            <w:tcW w:w="924"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6</w:t>
            </w:r>
          </w:p>
        </w:tc>
        <w:tc>
          <w:tcPr>
            <w:tcW w:w="1011"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color w:val="000000" w:themeColor="text1"/>
                <w:kern w:val="0"/>
                <w:sz w:val="20"/>
                <w:szCs w:val="21"/>
              </w:rPr>
              <w:t>294</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726"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8</w:t>
            </w:r>
          </w:p>
        </w:tc>
        <w:tc>
          <w:tcPr>
            <w:tcW w:w="3968" w:type="dxa"/>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教师资格证</w:t>
            </w:r>
          </w:p>
        </w:tc>
        <w:tc>
          <w:tcPr>
            <w:tcW w:w="1559"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职业资格证书</w:t>
            </w:r>
          </w:p>
        </w:tc>
        <w:tc>
          <w:tcPr>
            <w:tcW w:w="1070"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156</w:t>
            </w:r>
          </w:p>
        </w:tc>
        <w:tc>
          <w:tcPr>
            <w:tcW w:w="924"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13</w:t>
            </w:r>
          </w:p>
        </w:tc>
        <w:tc>
          <w:tcPr>
            <w:tcW w:w="1011" w:type="dxa"/>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color w:val="000000" w:themeColor="text1"/>
                <w:kern w:val="0"/>
                <w:sz w:val="20"/>
                <w:szCs w:val="21"/>
              </w:rPr>
              <w:t>2028</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726" w:type="dxa"/>
            <w:shd w:val="clear" w:color="auto" w:fill="4F81BD" w:themeFill="accent1"/>
            <w:vAlign w:val="center"/>
          </w:tcPr>
          <w:p w:rsidR="0043057D" w:rsidRPr="003F0A9E" w:rsidRDefault="006E3948">
            <w:pPr>
              <w:widowControl/>
              <w:spacing w:line="400" w:lineRule="exact"/>
              <w:jc w:val="center"/>
              <w:rPr>
                <w:rFonts w:asciiTheme="minorEastAsia" w:eastAsiaTheme="minorEastAsia" w:hAnsiTheme="minorEastAsia" w:cs="宋体"/>
                <w:b w:val="0"/>
                <w:bCs w:val="0"/>
                <w:color w:val="FFFFFF" w:themeColor="background1"/>
                <w:kern w:val="0"/>
                <w:sz w:val="24"/>
              </w:rPr>
            </w:pPr>
            <w:r w:rsidRPr="003F0A9E">
              <w:rPr>
                <w:rFonts w:asciiTheme="minorEastAsia" w:eastAsiaTheme="minorEastAsia" w:hAnsiTheme="minorEastAsia" w:cs="宋体" w:hint="eastAsia"/>
                <w:color w:val="FFFFFF" w:themeColor="background1"/>
                <w:kern w:val="0"/>
                <w:sz w:val="24"/>
              </w:rPr>
              <w:t>9</w:t>
            </w:r>
          </w:p>
        </w:tc>
        <w:tc>
          <w:tcPr>
            <w:tcW w:w="3968" w:type="dxa"/>
            <w:shd w:val="clear" w:color="auto" w:fill="D3DFEE" w:themeFill="accent1" w:themeFillTint="3F"/>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员工关系管理</w:t>
            </w:r>
          </w:p>
        </w:tc>
        <w:tc>
          <w:tcPr>
            <w:tcW w:w="1559"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Cs w:val="21"/>
              </w:rPr>
            </w:pPr>
            <w:r>
              <w:rPr>
                <w:rFonts w:asciiTheme="minorEastAsia" w:eastAsiaTheme="minorEastAsia" w:hAnsiTheme="minorEastAsia" w:cs="宋体" w:hint="eastAsia"/>
                <w:color w:val="000000" w:themeColor="text1"/>
                <w:kern w:val="0"/>
                <w:szCs w:val="21"/>
              </w:rPr>
              <w:t>专项能力证书</w:t>
            </w:r>
          </w:p>
        </w:tc>
        <w:tc>
          <w:tcPr>
            <w:tcW w:w="1070"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75</w:t>
            </w:r>
          </w:p>
        </w:tc>
        <w:tc>
          <w:tcPr>
            <w:tcW w:w="924"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4</w:t>
            </w:r>
          </w:p>
        </w:tc>
        <w:tc>
          <w:tcPr>
            <w:tcW w:w="1011" w:type="dxa"/>
            <w:shd w:val="clear" w:color="auto" w:fill="D3DFEE" w:themeFill="accent1" w:themeFillTint="3F"/>
            <w:noWrap/>
            <w:vAlign w:val="center"/>
          </w:tcPr>
          <w:p w:rsidR="0043057D"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kern w:val="0"/>
                <w:sz w:val="20"/>
                <w:szCs w:val="21"/>
              </w:rPr>
            </w:pPr>
            <w:r>
              <w:rPr>
                <w:rFonts w:asciiTheme="minorEastAsia" w:eastAsiaTheme="minorEastAsia" w:hAnsiTheme="minorEastAsia" w:cs="宋体" w:hint="eastAsia"/>
                <w:color w:val="000000" w:themeColor="text1"/>
                <w:kern w:val="0"/>
                <w:sz w:val="20"/>
                <w:szCs w:val="21"/>
              </w:rPr>
              <w:t>300</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726" w:type="dxa"/>
            <w:shd w:val="clear" w:color="auto" w:fill="4F81BD" w:themeFill="accent1"/>
            <w:vAlign w:val="center"/>
          </w:tcPr>
          <w:p w:rsidR="0043057D" w:rsidRDefault="0043057D">
            <w:pPr>
              <w:widowControl/>
              <w:spacing w:line="400" w:lineRule="exact"/>
              <w:jc w:val="center"/>
              <w:rPr>
                <w:rFonts w:asciiTheme="minorEastAsia" w:eastAsiaTheme="minorEastAsia" w:hAnsiTheme="minorEastAsia" w:cs="宋体"/>
                <w:b w:val="0"/>
                <w:bCs w:val="0"/>
                <w:color w:val="000000" w:themeColor="text1"/>
                <w:kern w:val="0"/>
                <w:sz w:val="24"/>
              </w:rPr>
            </w:pPr>
          </w:p>
        </w:tc>
        <w:tc>
          <w:tcPr>
            <w:tcW w:w="3968" w:type="dxa"/>
            <w:shd w:val="clear" w:color="auto" w:fill="4F81BD" w:themeFill="accent1"/>
            <w:vAlign w:val="center"/>
          </w:tcPr>
          <w:p w:rsidR="0043057D" w:rsidRPr="003F0A9E"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b/>
                <w:color w:val="FFFFFF" w:themeColor="background1"/>
                <w:kern w:val="0"/>
                <w:sz w:val="24"/>
              </w:rPr>
            </w:pPr>
            <w:r w:rsidRPr="003F0A9E">
              <w:rPr>
                <w:rFonts w:asciiTheme="minorEastAsia" w:eastAsiaTheme="minorEastAsia" w:hAnsiTheme="minorEastAsia" w:cs="宋体" w:hint="eastAsia"/>
                <w:b/>
                <w:color w:val="FFFFFF" w:themeColor="background1"/>
                <w:kern w:val="0"/>
                <w:sz w:val="24"/>
              </w:rPr>
              <w:t>总计</w:t>
            </w:r>
          </w:p>
        </w:tc>
        <w:tc>
          <w:tcPr>
            <w:tcW w:w="1559" w:type="dxa"/>
            <w:shd w:val="clear" w:color="auto" w:fill="4F81BD" w:themeFill="accent1"/>
            <w:noWrap/>
            <w:vAlign w:val="center"/>
          </w:tcPr>
          <w:p w:rsidR="0043057D" w:rsidRPr="003F0A9E" w:rsidRDefault="0043057D">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b/>
                <w:color w:val="FFFFFF" w:themeColor="background1"/>
                <w:kern w:val="0"/>
                <w:sz w:val="24"/>
              </w:rPr>
            </w:pPr>
          </w:p>
        </w:tc>
        <w:tc>
          <w:tcPr>
            <w:tcW w:w="1070" w:type="dxa"/>
            <w:shd w:val="clear" w:color="auto" w:fill="4F81BD" w:themeFill="accent1"/>
            <w:noWrap/>
            <w:vAlign w:val="center"/>
          </w:tcPr>
          <w:p w:rsidR="0043057D" w:rsidRPr="003F0A9E"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b/>
                <w:color w:val="FFFFFF" w:themeColor="background1"/>
                <w:kern w:val="0"/>
                <w:sz w:val="24"/>
              </w:rPr>
            </w:pPr>
            <w:r w:rsidRPr="003F0A9E">
              <w:rPr>
                <w:rFonts w:asciiTheme="minorEastAsia" w:eastAsiaTheme="minorEastAsia" w:hAnsiTheme="minorEastAsia" w:cs="宋体" w:hint="eastAsia"/>
                <w:b/>
                <w:color w:val="FFFFFF" w:themeColor="background1"/>
                <w:kern w:val="0"/>
                <w:sz w:val="24"/>
              </w:rPr>
              <w:t>779</w:t>
            </w:r>
          </w:p>
        </w:tc>
        <w:tc>
          <w:tcPr>
            <w:tcW w:w="924" w:type="dxa"/>
            <w:shd w:val="clear" w:color="auto" w:fill="4F81BD" w:themeFill="accent1"/>
            <w:noWrap/>
            <w:vAlign w:val="center"/>
          </w:tcPr>
          <w:p w:rsidR="0043057D" w:rsidRPr="003F0A9E"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b/>
                <w:color w:val="FFFFFF" w:themeColor="background1"/>
                <w:kern w:val="0"/>
                <w:sz w:val="24"/>
              </w:rPr>
            </w:pPr>
            <w:r w:rsidRPr="003F0A9E">
              <w:rPr>
                <w:rFonts w:asciiTheme="minorEastAsia" w:eastAsiaTheme="minorEastAsia" w:hAnsiTheme="minorEastAsia" w:cs="宋体" w:hint="eastAsia"/>
                <w:b/>
                <w:color w:val="FFFFFF" w:themeColor="background1"/>
                <w:kern w:val="0"/>
                <w:sz w:val="24"/>
              </w:rPr>
              <w:t>114</w:t>
            </w:r>
          </w:p>
        </w:tc>
        <w:tc>
          <w:tcPr>
            <w:tcW w:w="1011" w:type="dxa"/>
            <w:shd w:val="clear" w:color="auto" w:fill="4F81BD" w:themeFill="accent1"/>
            <w:noWrap/>
            <w:vAlign w:val="center"/>
          </w:tcPr>
          <w:p w:rsidR="0043057D" w:rsidRPr="003F0A9E" w:rsidRDefault="006E3948">
            <w:pPr>
              <w:widowControl/>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b/>
                <w:color w:val="FFFFFF" w:themeColor="background1"/>
                <w:kern w:val="0"/>
                <w:sz w:val="24"/>
              </w:rPr>
            </w:pPr>
            <w:r w:rsidRPr="003F0A9E">
              <w:rPr>
                <w:rFonts w:asciiTheme="minorEastAsia" w:eastAsiaTheme="minorEastAsia" w:hAnsiTheme="minorEastAsia" w:cs="宋体"/>
                <w:b/>
                <w:color w:val="FFFFFF" w:themeColor="background1"/>
                <w:kern w:val="0"/>
                <w:sz w:val="24"/>
              </w:rPr>
              <w:t>9277</w:t>
            </w:r>
          </w:p>
        </w:tc>
      </w:tr>
    </w:tbl>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95" w:name="_Toc99282119"/>
      <w:bookmarkStart w:id="96" w:name="_Toc100302444"/>
      <w:r>
        <w:rPr>
          <w:rFonts w:ascii="仿宋" w:eastAsia="仿宋" w:hAnsi="仿宋" w:hint="eastAsia"/>
          <w:color w:val="000000" w:themeColor="text1"/>
          <w:sz w:val="30"/>
          <w:szCs w:val="30"/>
        </w:rPr>
        <w:lastRenderedPageBreak/>
        <w:t>3.3科技研发和社会服务标志性成果</w:t>
      </w:r>
      <w:bookmarkEnd w:id="95"/>
      <w:bookmarkEnd w:id="96"/>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97" w:name="_Toc100302445"/>
      <w:r>
        <w:rPr>
          <w:rFonts w:ascii="仿宋" w:eastAsia="仿宋" w:hAnsi="仿宋" w:hint="eastAsia"/>
          <w:color w:val="000000" w:themeColor="text1"/>
          <w:sz w:val="30"/>
          <w:szCs w:val="30"/>
        </w:rPr>
        <w:t>3.3.1科技研发和社会服务标志性成果</w:t>
      </w:r>
      <w:bookmarkEnd w:id="97"/>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w:t>
      </w:r>
      <w:r>
        <w:rPr>
          <w:rFonts w:ascii="仿宋_GB2312" w:eastAsia="仿宋_GB2312" w:hAnsi="仿宋"/>
          <w:color w:val="000000" w:themeColor="text1"/>
          <w:sz w:val="28"/>
          <w:szCs w:val="28"/>
        </w:rPr>
        <w:t>21</w:t>
      </w:r>
      <w:r>
        <w:rPr>
          <w:rFonts w:ascii="仿宋_GB2312" w:eastAsia="仿宋_GB2312" w:hAnsi="仿宋" w:hint="eastAsia"/>
          <w:color w:val="000000" w:themeColor="text1"/>
          <w:sz w:val="28"/>
          <w:szCs w:val="28"/>
        </w:rPr>
        <w:t>年教师公开发表论文132</w:t>
      </w:r>
      <w:r>
        <w:rPr>
          <w:rFonts w:ascii="仿宋_GB2312" w:eastAsia="仿宋_GB2312" w:hAnsi="仿宋"/>
          <w:color w:val="000000" w:themeColor="text1"/>
          <w:sz w:val="28"/>
          <w:szCs w:val="28"/>
        </w:rPr>
        <w:t>篇，其中包括中文核心期刊</w:t>
      </w:r>
      <w:r>
        <w:rPr>
          <w:rFonts w:ascii="仿宋_GB2312" w:eastAsia="仿宋_GB2312" w:hAnsi="仿宋" w:hint="eastAsia"/>
          <w:color w:val="000000" w:themeColor="text1"/>
          <w:sz w:val="28"/>
          <w:szCs w:val="28"/>
        </w:rPr>
        <w:t>1篇，国外期刊4篇，出版专著</w:t>
      </w:r>
      <w:r>
        <w:rPr>
          <w:rFonts w:ascii="仿宋_GB2312" w:eastAsia="仿宋_GB2312" w:hAnsi="仿宋"/>
          <w:color w:val="000000" w:themeColor="text1"/>
          <w:sz w:val="28"/>
          <w:szCs w:val="28"/>
        </w:rPr>
        <w:t>4</w:t>
      </w:r>
      <w:r>
        <w:rPr>
          <w:rFonts w:ascii="仿宋_GB2312" w:eastAsia="仿宋_GB2312" w:hAnsi="仿宋" w:hint="eastAsia"/>
          <w:color w:val="000000" w:themeColor="text1"/>
          <w:sz w:val="28"/>
          <w:szCs w:val="28"/>
        </w:rPr>
        <w:t>部；获得授权专利18项，其中实用新型专利5项，计算机软件著作权3项，作品著作权1</w:t>
      </w:r>
      <w:r>
        <w:rPr>
          <w:rFonts w:ascii="仿宋_GB2312" w:eastAsia="仿宋_GB2312" w:hAnsi="仿宋"/>
          <w:color w:val="000000" w:themeColor="text1"/>
          <w:sz w:val="28"/>
          <w:szCs w:val="28"/>
        </w:rPr>
        <w:t>0项。</w:t>
      </w:r>
    </w:p>
    <w:p w:rsidR="0043057D" w:rsidRDefault="006E3948">
      <w:pPr>
        <w:spacing w:line="500" w:lineRule="exact"/>
        <w:ind w:firstLineChars="200" w:firstLine="560"/>
        <w:rPr>
          <w:rFonts w:ascii="仿宋_GB2312" w:eastAsia="仿宋_GB2312" w:hAnsi="仿宋"/>
          <w:color w:val="000000" w:themeColor="text1"/>
          <w:sz w:val="28"/>
          <w:szCs w:val="28"/>
        </w:rPr>
      </w:pPr>
      <w:r>
        <w:rPr>
          <w:rFonts w:ascii="仿宋_GB2312" w:eastAsia="仿宋_GB2312" w:hAnsi="仿宋"/>
          <w:color w:val="000000" w:themeColor="text1"/>
          <w:sz w:val="28"/>
          <w:szCs w:val="28"/>
        </w:rPr>
        <w:t>新增典型社会服务项目</w:t>
      </w:r>
      <w:r>
        <w:rPr>
          <w:rFonts w:ascii="仿宋_GB2312" w:eastAsia="仿宋_GB2312" w:hAnsi="仿宋" w:hint="eastAsia"/>
          <w:color w:val="000000" w:themeColor="text1"/>
          <w:sz w:val="28"/>
          <w:szCs w:val="28"/>
        </w:rPr>
        <w:t>1项：国家新闻出版署出版融合发展（外</w:t>
      </w:r>
      <w:proofErr w:type="gramStart"/>
      <w:r>
        <w:rPr>
          <w:rFonts w:ascii="仿宋_GB2312" w:eastAsia="仿宋_GB2312" w:hAnsi="仿宋" w:hint="eastAsia"/>
          <w:color w:val="000000" w:themeColor="text1"/>
          <w:sz w:val="28"/>
          <w:szCs w:val="28"/>
        </w:rPr>
        <w:t>研</w:t>
      </w:r>
      <w:proofErr w:type="gramEnd"/>
      <w:r>
        <w:rPr>
          <w:rFonts w:ascii="仿宋_GB2312" w:eastAsia="仿宋_GB2312" w:hAnsi="仿宋" w:hint="eastAsia"/>
          <w:color w:val="000000" w:themeColor="text1"/>
          <w:sz w:val="28"/>
          <w:szCs w:val="28"/>
        </w:rPr>
        <w:t>社）重点实验室横向课题“大数据驱动对学生英语自主阅读效果的影响研究——基于外</w:t>
      </w:r>
      <w:proofErr w:type="gramStart"/>
      <w:r>
        <w:rPr>
          <w:rFonts w:ascii="仿宋_GB2312" w:eastAsia="仿宋_GB2312" w:hAnsi="仿宋" w:hint="eastAsia"/>
          <w:color w:val="000000" w:themeColor="text1"/>
          <w:sz w:val="28"/>
          <w:szCs w:val="28"/>
        </w:rPr>
        <w:t>研</w:t>
      </w:r>
      <w:proofErr w:type="gramEnd"/>
      <w:r>
        <w:rPr>
          <w:rFonts w:ascii="仿宋_GB2312" w:eastAsia="仿宋_GB2312" w:hAnsi="仿宋" w:hint="eastAsia"/>
          <w:color w:val="000000" w:themeColor="text1"/>
          <w:sz w:val="28"/>
          <w:szCs w:val="28"/>
        </w:rPr>
        <w:t>阅读平台”。</w:t>
      </w:r>
    </w:p>
    <w:p w:rsidR="0043057D" w:rsidRDefault="006E3948">
      <w:pPr>
        <w:spacing w:beforeLines="50" w:before="156" w:afterLines="50" w:after="156"/>
        <w:jc w:val="center"/>
        <w:rPr>
          <w:rFonts w:asciiTheme="minorEastAsia" w:eastAsiaTheme="minorEastAsia" w:hAnsiTheme="minorEastAsia"/>
          <w:b/>
          <w:color w:val="000000" w:themeColor="text1"/>
          <w:sz w:val="24"/>
        </w:rPr>
      </w:pPr>
      <w:r>
        <w:rPr>
          <w:rFonts w:asciiTheme="minorEastAsia" w:eastAsiaTheme="minorEastAsia" w:hAnsiTheme="minorEastAsia" w:hint="eastAsia"/>
          <w:b/>
          <w:color w:val="000000" w:themeColor="text1"/>
          <w:sz w:val="24"/>
        </w:rPr>
        <w:t>表19：10项代表性学术成果一览表</w:t>
      </w:r>
    </w:p>
    <w:tbl>
      <w:tblPr>
        <w:tblStyle w:val="1-1"/>
        <w:tblW w:w="9498" w:type="dxa"/>
        <w:tblInd w:w="-318" w:type="dxa"/>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710"/>
        <w:gridCol w:w="2977"/>
        <w:gridCol w:w="992"/>
        <w:gridCol w:w="992"/>
        <w:gridCol w:w="2268"/>
        <w:gridCol w:w="1559"/>
      </w:tblGrid>
      <w:tr w:rsidR="0043057D" w:rsidTr="003F0A9E">
        <w:trPr>
          <w:cnfStyle w:val="100000000000" w:firstRow="1" w:lastRow="0" w:firstColumn="0" w:lastColumn="0" w:oddVBand="0" w:evenVBand="0" w:oddHBand="0" w:evenHBand="0" w:firstRowFirstColumn="0" w:firstRowLastColumn="0" w:lastRowFirstColumn="0" w:lastRowLastColumn="0"/>
          <w:trHeight w:val="617"/>
          <w:tblHeader/>
        </w:trPr>
        <w:tc>
          <w:tcPr>
            <w:cnfStyle w:val="001000000000" w:firstRow="0" w:lastRow="0" w:firstColumn="1" w:lastColumn="0" w:oddVBand="0" w:evenVBand="0" w:oddHBand="0" w:evenHBand="0" w:firstRowFirstColumn="0" w:firstRowLastColumn="0" w:lastRowFirstColumn="0" w:lastRowLastColumn="0"/>
            <w:tcW w:w="710" w:type="dxa"/>
            <w:tcBorders>
              <w:top w:val="none" w:sz="0" w:space="0" w:color="auto"/>
              <w:left w:val="none" w:sz="0" w:space="0" w:color="auto"/>
              <w:bottom w:val="none" w:sz="0" w:space="0" w:color="auto"/>
              <w:right w:val="none" w:sz="0" w:space="0" w:color="auto"/>
            </w:tcBorders>
            <w:vAlign w:val="center"/>
          </w:tcPr>
          <w:p w:rsidR="0043057D" w:rsidRPr="003F0A9E" w:rsidRDefault="006E3948">
            <w:pPr>
              <w:jc w:val="center"/>
              <w:rPr>
                <w:rFonts w:asciiTheme="minorEastAsia" w:eastAsiaTheme="minorEastAsia" w:hAnsiTheme="minorEastAsia"/>
                <w:b w:val="0"/>
                <w:bCs w:val="0"/>
                <w:sz w:val="24"/>
              </w:rPr>
            </w:pPr>
            <w:r w:rsidRPr="003F0A9E">
              <w:rPr>
                <w:rFonts w:asciiTheme="minorEastAsia" w:eastAsiaTheme="minorEastAsia" w:hAnsiTheme="minorEastAsia"/>
                <w:sz w:val="24"/>
              </w:rPr>
              <w:t>序号</w:t>
            </w:r>
          </w:p>
        </w:tc>
        <w:tc>
          <w:tcPr>
            <w:tcW w:w="2977" w:type="dxa"/>
            <w:tcBorders>
              <w:top w:val="none" w:sz="0" w:space="0" w:color="auto"/>
              <w:left w:val="none" w:sz="0" w:space="0" w:color="auto"/>
              <w:bottom w:val="none" w:sz="0" w:space="0" w:color="auto"/>
              <w:right w:val="none" w:sz="0" w:space="0" w:color="auto"/>
            </w:tcBorders>
            <w:vAlign w:val="center"/>
          </w:tcPr>
          <w:p w:rsidR="0043057D" w:rsidRPr="003F0A9E" w:rsidRDefault="006E3948">
            <w:pPr>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3F0A9E">
              <w:rPr>
                <w:rFonts w:asciiTheme="minorEastAsia" w:eastAsiaTheme="minorEastAsia" w:hAnsiTheme="minorEastAsia"/>
                <w:sz w:val="24"/>
              </w:rPr>
              <w:t>成果名称</w:t>
            </w:r>
          </w:p>
        </w:tc>
        <w:tc>
          <w:tcPr>
            <w:tcW w:w="992" w:type="dxa"/>
            <w:tcBorders>
              <w:top w:val="none" w:sz="0" w:space="0" w:color="auto"/>
              <w:left w:val="none" w:sz="0" w:space="0" w:color="auto"/>
              <w:bottom w:val="none" w:sz="0" w:space="0" w:color="auto"/>
              <w:right w:val="none" w:sz="0" w:space="0" w:color="auto"/>
            </w:tcBorders>
            <w:vAlign w:val="center"/>
          </w:tcPr>
          <w:p w:rsidR="0043057D" w:rsidRPr="003F0A9E" w:rsidRDefault="006E3948">
            <w:pPr>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3F0A9E">
              <w:rPr>
                <w:rFonts w:asciiTheme="minorEastAsia" w:eastAsiaTheme="minorEastAsia" w:hAnsiTheme="minorEastAsia"/>
                <w:sz w:val="24"/>
              </w:rPr>
              <w:t>类别</w:t>
            </w:r>
          </w:p>
        </w:tc>
        <w:tc>
          <w:tcPr>
            <w:tcW w:w="992" w:type="dxa"/>
            <w:tcBorders>
              <w:top w:val="none" w:sz="0" w:space="0" w:color="auto"/>
              <w:left w:val="none" w:sz="0" w:space="0" w:color="auto"/>
              <w:bottom w:val="none" w:sz="0" w:space="0" w:color="auto"/>
              <w:right w:val="none" w:sz="0" w:space="0" w:color="auto"/>
            </w:tcBorders>
            <w:vAlign w:val="center"/>
          </w:tcPr>
          <w:p w:rsidR="0043057D" w:rsidRPr="003F0A9E" w:rsidRDefault="006E3948">
            <w:pPr>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3F0A9E">
              <w:rPr>
                <w:rFonts w:asciiTheme="minorEastAsia" w:eastAsiaTheme="minorEastAsia" w:hAnsiTheme="minorEastAsia"/>
                <w:sz w:val="24"/>
              </w:rPr>
              <w:t>成果人</w:t>
            </w:r>
          </w:p>
        </w:tc>
        <w:tc>
          <w:tcPr>
            <w:tcW w:w="2268" w:type="dxa"/>
            <w:tcBorders>
              <w:top w:val="none" w:sz="0" w:space="0" w:color="auto"/>
              <w:left w:val="none" w:sz="0" w:space="0" w:color="auto"/>
              <w:bottom w:val="none" w:sz="0" w:space="0" w:color="auto"/>
              <w:right w:val="none" w:sz="0" w:space="0" w:color="auto"/>
            </w:tcBorders>
            <w:vAlign w:val="center"/>
          </w:tcPr>
          <w:p w:rsidR="0043057D" w:rsidRPr="003F0A9E" w:rsidRDefault="006E3948">
            <w:pPr>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3F0A9E">
              <w:rPr>
                <w:rFonts w:asciiTheme="minorEastAsia" w:eastAsiaTheme="minorEastAsia" w:hAnsiTheme="minorEastAsia"/>
                <w:sz w:val="24"/>
              </w:rPr>
              <w:t>主办单位</w:t>
            </w:r>
            <w:r w:rsidRPr="003F0A9E">
              <w:rPr>
                <w:rFonts w:asciiTheme="minorEastAsia" w:eastAsiaTheme="minorEastAsia" w:hAnsiTheme="minorEastAsia" w:hint="eastAsia"/>
                <w:sz w:val="24"/>
              </w:rPr>
              <w:t>/</w:t>
            </w:r>
            <w:r w:rsidRPr="003F0A9E">
              <w:rPr>
                <w:rFonts w:asciiTheme="minorEastAsia" w:eastAsiaTheme="minorEastAsia" w:hAnsiTheme="minorEastAsia"/>
                <w:sz w:val="24"/>
              </w:rPr>
              <w:t>授予部门</w:t>
            </w:r>
          </w:p>
        </w:tc>
        <w:tc>
          <w:tcPr>
            <w:tcW w:w="1559" w:type="dxa"/>
            <w:tcBorders>
              <w:top w:val="none" w:sz="0" w:space="0" w:color="auto"/>
              <w:left w:val="none" w:sz="0" w:space="0" w:color="auto"/>
              <w:bottom w:val="none" w:sz="0" w:space="0" w:color="auto"/>
              <w:right w:val="none" w:sz="0" w:space="0" w:color="auto"/>
            </w:tcBorders>
            <w:vAlign w:val="center"/>
          </w:tcPr>
          <w:p w:rsidR="0043057D" w:rsidRPr="003F0A9E" w:rsidRDefault="006E3948">
            <w:pPr>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3F0A9E">
              <w:rPr>
                <w:rFonts w:asciiTheme="minorEastAsia" w:eastAsiaTheme="minorEastAsia" w:hAnsiTheme="minorEastAsia"/>
                <w:sz w:val="24"/>
              </w:rPr>
              <w:t>取得时间</w:t>
            </w:r>
          </w:p>
        </w:tc>
      </w:tr>
      <w:tr w:rsidR="0043057D" w:rsidTr="003F0A9E">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3F0A9E" w:rsidRDefault="006E3948">
            <w:pPr>
              <w:jc w:val="center"/>
              <w:rPr>
                <w:rFonts w:asciiTheme="minorEastAsia" w:eastAsiaTheme="minorEastAsia" w:hAnsiTheme="minorEastAsia"/>
                <w:b w:val="0"/>
                <w:bCs w:val="0"/>
                <w:color w:val="FFFFFF" w:themeColor="background1"/>
                <w:sz w:val="24"/>
              </w:rPr>
            </w:pPr>
            <w:r w:rsidRPr="003F0A9E">
              <w:rPr>
                <w:rFonts w:asciiTheme="minorEastAsia" w:eastAsiaTheme="minorEastAsia" w:hAnsiTheme="minorEastAsia" w:hint="eastAsia"/>
                <w:color w:val="FFFFFF" w:themeColor="background1"/>
                <w:sz w:val="24"/>
              </w:rPr>
              <w:t>1</w:t>
            </w:r>
          </w:p>
        </w:tc>
        <w:tc>
          <w:tcPr>
            <w:tcW w:w="2977"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心理距离对大学生职业决策偏好的影响</w:t>
            </w:r>
          </w:p>
        </w:tc>
        <w:tc>
          <w:tcPr>
            <w:tcW w:w="992"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CSSCI</w:t>
            </w:r>
            <w:r>
              <w:rPr>
                <w:rFonts w:asciiTheme="minorEastAsia" w:eastAsiaTheme="minorEastAsia" w:hAnsiTheme="minorEastAsia" w:hint="eastAsia"/>
                <w:color w:val="000000" w:themeColor="text1"/>
                <w:szCs w:val="21"/>
              </w:rPr>
              <w:t>论文</w:t>
            </w:r>
          </w:p>
        </w:tc>
        <w:tc>
          <w:tcPr>
            <w:tcW w:w="992"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proofErr w:type="gramStart"/>
            <w:r>
              <w:rPr>
                <w:rFonts w:asciiTheme="minorEastAsia" w:eastAsiaTheme="minorEastAsia" w:hAnsiTheme="minorEastAsia" w:hint="eastAsia"/>
                <w:color w:val="000000" w:themeColor="text1"/>
                <w:szCs w:val="21"/>
              </w:rPr>
              <w:t>孙影</w:t>
            </w:r>
            <w:proofErr w:type="gramEnd"/>
          </w:p>
        </w:tc>
        <w:tc>
          <w:tcPr>
            <w:tcW w:w="2268"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心理科学</w:t>
            </w:r>
          </w:p>
        </w:tc>
        <w:tc>
          <w:tcPr>
            <w:tcW w:w="1559"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2021年5月</w:t>
            </w:r>
          </w:p>
        </w:tc>
      </w:tr>
      <w:tr w:rsidR="0043057D" w:rsidTr="003F0A9E">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3F0A9E" w:rsidRDefault="006E3948">
            <w:pPr>
              <w:jc w:val="center"/>
              <w:rPr>
                <w:rFonts w:asciiTheme="minorEastAsia" w:eastAsiaTheme="minorEastAsia" w:hAnsiTheme="minorEastAsia"/>
                <w:b w:val="0"/>
                <w:bCs w:val="0"/>
                <w:color w:val="FFFFFF" w:themeColor="background1"/>
                <w:sz w:val="24"/>
              </w:rPr>
            </w:pPr>
            <w:r w:rsidRPr="003F0A9E">
              <w:rPr>
                <w:rFonts w:asciiTheme="minorEastAsia" w:eastAsiaTheme="minorEastAsia" w:hAnsiTheme="minorEastAsia" w:hint="eastAsia"/>
                <w:color w:val="FFFFFF" w:themeColor="background1"/>
                <w:sz w:val="24"/>
              </w:rPr>
              <w:t>2</w:t>
            </w:r>
          </w:p>
        </w:tc>
        <w:tc>
          <w:tcPr>
            <w:tcW w:w="2977"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Research on Optimizing the Business Model of Cross-border E-commerce Based on Blockchain Tec</w:t>
            </w:r>
            <w:r>
              <w:rPr>
                <w:rFonts w:asciiTheme="minorEastAsia" w:eastAsiaTheme="minorEastAsia" w:hAnsiTheme="minorEastAsia" w:hint="eastAsia"/>
                <w:color w:val="000000" w:themeColor="text1"/>
                <w:szCs w:val="21"/>
              </w:rPr>
              <w:t>h</w:t>
            </w:r>
            <w:r>
              <w:rPr>
                <w:rFonts w:asciiTheme="minorEastAsia" w:eastAsiaTheme="minorEastAsia" w:hAnsiTheme="minorEastAsia" w:hint="eastAsia"/>
                <w:color w:val="000000" w:themeColor="text1"/>
                <w:szCs w:val="21"/>
              </w:rPr>
              <w:t>nology</w:t>
            </w:r>
          </w:p>
        </w:tc>
        <w:tc>
          <w:tcPr>
            <w:tcW w:w="992"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外文</w:t>
            </w:r>
          </w:p>
        </w:tc>
        <w:tc>
          <w:tcPr>
            <w:tcW w:w="992"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谢桂珊</w:t>
            </w:r>
          </w:p>
        </w:tc>
        <w:tc>
          <w:tcPr>
            <w:tcW w:w="2268"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Academic Journal of Business ＆ Manag</w:t>
            </w:r>
            <w:r>
              <w:rPr>
                <w:rFonts w:asciiTheme="minorEastAsia" w:eastAsiaTheme="minorEastAsia" w:hAnsiTheme="minorEastAsia" w:hint="eastAsia"/>
                <w:color w:val="000000" w:themeColor="text1"/>
                <w:szCs w:val="21"/>
              </w:rPr>
              <w:t>e</w:t>
            </w:r>
            <w:r>
              <w:rPr>
                <w:rFonts w:asciiTheme="minorEastAsia" w:eastAsiaTheme="minorEastAsia" w:hAnsiTheme="minorEastAsia" w:hint="eastAsia"/>
                <w:color w:val="000000" w:themeColor="text1"/>
                <w:szCs w:val="21"/>
              </w:rPr>
              <w:t>ment</w:t>
            </w:r>
          </w:p>
        </w:tc>
        <w:tc>
          <w:tcPr>
            <w:tcW w:w="1559"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2021年4</w:t>
            </w:r>
            <w:r>
              <w:rPr>
                <w:rFonts w:asciiTheme="minorEastAsia" w:hAnsiTheme="minorEastAsia" w:hint="eastAsia"/>
                <w:color w:val="000000" w:themeColor="text1"/>
                <w:szCs w:val="21"/>
              </w:rPr>
              <w:t>月</w:t>
            </w:r>
          </w:p>
        </w:tc>
      </w:tr>
      <w:tr w:rsidR="0043057D" w:rsidTr="003F0A9E">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3F0A9E" w:rsidRDefault="006E3948">
            <w:pPr>
              <w:jc w:val="center"/>
              <w:rPr>
                <w:rFonts w:asciiTheme="minorEastAsia" w:eastAsiaTheme="minorEastAsia" w:hAnsiTheme="minorEastAsia"/>
                <w:b w:val="0"/>
                <w:bCs w:val="0"/>
                <w:color w:val="FFFFFF" w:themeColor="background1"/>
                <w:sz w:val="24"/>
              </w:rPr>
            </w:pPr>
            <w:r w:rsidRPr="003F0A9E">
              <w:rPr>
                <w:rFonts w:asciiTheme="minorEastAsia" w:eastAsiaTheme="minorEastAsia" w:hAnsiTheme="minorEastAsia" w:hint="eastAsia"/>
                <w:color w:val="FFFFFF" w:themeColor="background1"/>
                <w:sz w:val="24"/>
              </w:rPr>
              <w:t>3</w:t>
            </w:r>
          </w:p>
        </w:tc>
        <w:tc>
          <w:tcPr>
            <w:tcW w:w="2977"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日本語教育現</w:t>
            </w:r>
            <w:proofErr w:type="gramStart"/>
            <w:r>
              <w:rPr>
                <w:rFonts w:asciiTheme="minorEastAsia" w:eastAsiaTheme="minorEastAsia" w:hAnsiTheme="minorEastAsia" w:hint="eastAsia"/>
                <w:color w:val="000000" w:themeColor="text1"/>
                <w:szCs w:val="21"/>
              </w:rPr>
              <w:t>場</w:t>
            </w:r>
            <w:proofErr w:type="gramEnd"/>
            <w:r>
              <w:rPr>
                <w:rFonts w:asciiTheme="minorEastAsia" w:eastAsiaTheme="minorEastAsia" w:hAnsiTheme="minorEastAsia" w:hint="eastAsia"/>
                <w:color w:val="000000" w:themeColor="text1"/>
                <w:szCs w:val="21"/>
              </w:rPr>
              <w:t>における中国語母語話者の誤</w:t>
            </w:r>
            <w:proofErr w:type="gramStart"/>
            <w:r>
              <w:rPr>
                <w:rFonts w:asciiTheme="minorEastAsia" w:eastAsiaTheme="minorEastAsia" w:hAnsiTheme="minorEastAsia" w:hint="eastAsia"/>
                <w:color w:val="000000" w:themeColor="text1"/>
                <w:szCs w:val="21"/>
              </w:rPr>
              <w:t>用考察</w:t>
            </w:r>
            <w:proofErr w:type="gramEnd"/>
          </w:p>
        </w:tc>
        <w:tc>
          <w:tcPr>
            <w:tcW w:w="992"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外文</w:t>
            </w:r>
          </w:p>
        </w:tc>
        <w:tc>
          <w:tcPr>
            <w:tcW w:w="992"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方</w:t>
            </w:r>
            <w:proofErr w:type="gramStart"/>
            <w:r>
              <w:rPr>
                <w:rFonts w:asciiTheme="minorEastAsia" w:eastAsiaTheme="minorEastAsia" w:hAnsiTheme="minorEastAsia" w:hint="eastAsia"/>
                <w:color w:val="000000" w:themeColor="text1"/>
                <w:szCs w:val="21"/>
              </w:rPr>
              <w:t>喆</w:t>
            </w:r>
            <w:proofErr w:type="gramEnd"/>
          </w:p>
        </w:tc>
        <w:tc>
          <w:tcPr>
            <w:tcW w:w="2268"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新</w:t>
            </w:r>
            <w:proofErr w:type="gramStart"/>
            <w:r>
              <w:rPr>
                <w:rFonts w:asciiTheme="minorEastAsia" w:eastAsiaTheme="minorEastAsia" w:hAnsiTheme="minorEastAsia" w:hint="eastAsia"/>
                <w:color w:val="000000" w:themeColor="text1"/>
                <w:szCs w:val="21"/>
              </w:rPr>
              <w:t>世</w:t>
            </w:r>
            <w:proofErr w:type="gramEnd"/>
            <w:r>
              <w:rPr>
                <w:rFonts w:asciiTheme="minorEastAsia" w:eastAsiaTheme="minorEastAsia" w:hAnsiTheme="minorEastAsia" w:hint="eastAsia"/>
                <w:color w:val="000000" w:themeColor="text1"/>
                <w:szCs w:val="21"/>
              </w:rPr>
              <w:t>紀人文学論究</w:t>
            </w:r>
          </w:p>
        </w:tc>
        <w:tc>
          <w:tcPr>
            <w:tcW w:w="1559"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2021年3月</w:t>
            </w:r>
          </w:p>
        </w:tc>
      </w:tr>
      <w:tr w:rsidR="0043057D" w:rsidTr="003F0A9E">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3F0A9E" w:rsidRDefault="006E3948">
            <w:pPr>
              <w:jc w:val="center"/>
              <w:rPr>
                <w:rFonts w:asciiTheme="minorEastAsia" w:eastAsiaTheme="minorEastAsia" w:hAnsiTheme="minorEastAsia"/>
                <w:b w:val="0"/>
                <w:bCs w:val="0"/>
                <w:color w:val="FFFFFF" w:themeColor="background1"/>
                <w:sz w:val="24"/>
              </w:rPr>
            </w:pPr>
            <w:r w:rsidRPr="003F0A9E">
              <w:rPr>
                <w:rFonts w:asciiTheme="minorEastAsia" w:hAnsiTheme="minorEastAsia" w:hint="eastAsia"/>
                <w:color w:val="FFFFFF" w:themeColor="background1"/>
                <w:sz w:val="24"/>
              </w:rPr>
              <w:t>4</w:t>
            </w:r>
          </w:p>
        </w:tc>
        <w:tc>
          <w:tcPr>
            <w:tcW w:w="2977"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Research on  China's  I</w:t>
            </w:r>
            <w:r>
              <w:rPr>
                <w:rFonts w:asciiTheme="minorEastAsia" w:eastAsiaTheme="minorEastAsia" w:hAnsiTheme="minorEastAsia" w:hint="eastAsia"/>
                <w:color w:val="000000" w:themeColor="text1"/>
                <w:szCs w:val="21"/>
              </w:rPr>
              <w:t>n</w:t>
            </w:r>
            <w:r>
              <w:rPr>
                <w:rFonts w:asciiTheme="minorEastAsia" w:eastAsiaTheme="minorEastAsia" w:hAnsiTheme="minorEastAsia" w:hint="eastAsia"/>
                <w:color w:val="000000" w:themeColor="text1"/>
                <w:szCs w:val="21"/>
              </w:rPr>
              <w:t>novation Path of Cross-border E-commerce Business Mode</w:t>
            </w:r>
          </w:p>
        </w:tc>
        <w:tc>
          <w:tcPr>
            <w:tcW w:w="992"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外文</w:t>
            </w:r>
          </w:p>
        </w:tc>
        <w:tc>
          <w:tcPr>
            <w:tcW w:w="992"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proofErr w:type="gramStart"/>
            <w:r>
              <w:rPr>
                <w:rFonts w:asciiTheme="minorEastAsia" w:eastAsiaTheme="minorEastAsia" w:hAnsiTheme="minorEastAsia" w:hint="eastAsia"/>
                <w:color w:val="000000" w:themeColor="text1"/>
                <w:szCs w:val="21"/>
              </w:rPr>
              <w:t>游晴英</w:t>
            </w:r>
            <w:proofErr w:type="gramEnd"/>
          </w:p>
        </w:tc>
        <w:tc>
          <w:tcPr>
            <w:tcW w:w="2268"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WOP in Economics and Management 2021 5th International Co</w:t>
            </w:r>
            <w:r>
              <w:rPr>
                <w:rFonts w:asciiTheme="minorEastAsia" w:eastAsiaTheme="minorEastAsia" w:hAnsiTheme="minorEastAsia" w:hint="eastAsia"/>
                <w:color w:val="000000" w:themeColor="text1"/>
                <w:szCs w:val="21"/>
              </w:rPr>
              <w:t>n</w:t>
            </w:r>
            <w:r>
              <w:rPr>
                <w:rFonts w:asciiTheme="minorEastAsia" w:eastAsiaTheme="minorEastAsia" w:hAnsiTheme="minorEastAsia" w:hint="eastAsia"/>
                <w:color w:val="000000" w:themeColor="text1"/>
                <w:szCs w:val="21"/>
              </w:rPr>
              <w:t>ference on Econo</w:t>
            </w:r>
            <w:r>
              <w:rPr>
                <w:rFonts w:asciiTheme="minorEastAsia" w:eastAsiaTheme="minorEastAsia" w:hAnsiTheme="minorEastAsia" w:hint="eastAsia"/>
                <w:color w:val="000000" w:themeColor="text1"/>
                <w:szCs w:val="21"/>
              </w:rPr>
              <w:t>m</w:t>
            </w:r>
            <w:r>
              <w:rPr>
                <w:rFonts w:asciiTheme="minorEastAsia" w:eastAsiaTheme="minorEastAsia" w:hAnsiTheme="minorEastAsia" w:hint="eastAsia"/>
                <w:color w:val="000000" w:themeColor="text1"/>
                <w:szCs w:val="21"/>
              </w:rPr>
              <w:t>ics, Management E</w:t>
            </w:r>
            <w:r>
              <w:rPr>
                <w:rFonts w:asciiTheme="minorEastAsia" w:eastAsiaTheme="minorEastAsia" w:hAnsiTheme="minorEastAsia" w:hint="eastAsia"/>
                <w:color w:val="000000" w:themeColor="text1"/>
                <w:szCs w:val="21"/>
              </w:rPr>
              <w:t>n</w:t>
            </w:r>
            <w:r>
              <w:rPr>
                <w:rFonts w:asciiTheme="minorEastAsia" w:eastAsiaTheme="minorEastAsia" w:hAnsiTheme="minorEastAsia" w:hint="eastAsia"/>
                <w:color w:val="000000" w:themeColor="text1"/>
                <w:szCs w:val="21"/>
              </w:rPr>
              <w:t>gineering and Ed</w:t>
            </w:r>
            <w:r>
              <w:rPr>
                <w:rFonts w:asciiTheme="minorEastAsia" w:eastAsiaTheme="minorEastAsia" w:hAnsiTheme="minorEastAsia" w:hint="eastAsia"/>
                <w:color w:val="000000" w:themeColor="text1"/>
                <w:szCs w:val="21"/>
              </w:rPr>
              <w:t>u</w:t>
            </w:r>
            <w:r>
              <w:rPr>
                <w:rFonts w:asciiTheme="minorEastAsia" w:eastAsiaTheme="minorEastAsia" w:hAnsiTheme="minorEastAsia" w:hint="eastAsia"/>
                <w:color w:val="000000" w:themeColor="text1"/>
                <w:szCs w:val="21"/>
              </w:rPr>
              <w:t>cation Technology (ICEMEET2021)</w:t>
            </w:r>
          </w:p>
        </w:tc>
        <w:tc>
          <w:tcPr>
            <w:tcW w:w="1559"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2021年6月</w:t>
            </w:r>
          </w:p>
        </w:tc>
      </w:tr>
      <w:tr w:rsidR="0043057D" w:rsidTr="003F0A9E">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3F0A9E" w:rsidRDefault="006E3948">
            <w:pPr>
              <w:jc w:val="center"/>
              <w:rPr>
                <w:rFonts w:asciiTheme="minorEastAsia" w:eastAsiaTheme="minorEastAsia" w:hAnsiTheme="minorEastAsia"/>
                <w:b w:val="0"/>
                <w:bCs w:val="0"/>
                <w:color w:val="FFFFFF" w:themeColor="background1"/>
                <w:sz w:val="24"/>
              </w:rPr>
            </w:pPr>
            <w:r w:rsidRPr="003F0A9E">
              <w:rPr>
                <w:rFonts w:asciiTheme="minorEastAsia" w:hAnsiTheme="minorEastAsia" w:hint="eastAsia"/>
                <w:color w:val="FFFFFF" w:themeColor="background1"/>
                <w:sz w:val="24"/>
              </w:rPr>
              <w:t>5</w:t>
            </w:r>
          </w:p>
        </w:tc>
        <w:tc>
          <w:tcPr>
            <w:tcW w:w="2977"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一种美术设计教学用绘画练习器</w:t>
            </w:r>
          </w:p>
        </w:tc>
        <w:tc>
          <w:tcPr>
            <w:tcW w:w="992"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实用新型专利</w:t>
            </w:r>
          </w:p>
        </w:tc>
        <w:tc>
          <w:tcPr>
            <w:tcW w:w="992"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王怡文</w:t>
            </w:r>
          </w:p>
        </w:tc>
        <w:tc>
          <w:tcPr>
            <w:tcW w:w="2268"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国家知识产权局</w:t>
            </w:r>
          </w:p>
        </w:tc>
        <w:tc>
          <w:tcPr>
            <w:tcW w:w="1559"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2021年9月</w:t>
            </w:r>
          </w:p>
        </w:tc>
      </w:tr>
      <w:tr w:rsidR="0043057D" w:rsidTr="003F0A9E">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3F0A9E" w:rsidRDefault="006E3948">
            <w:pPr>
              <w:jc w:val="center"/>
              <w:rPr>
                <w:rFonts w:asciiTheme="minorEastAsia" w:eastAsiaTheme="minorEastAsia" w:hAnsiTheme="minorEastAsia"/>
                <w:b w:val="0"/>
                <w:bCs w:val="0"/>
                <w:color w:val="FFFFFF" w:themeColor="background1"/>
                <w:sz w:val="24"/>
              </w:rPr>
            </w:pPr>
            <w:r w:rsidRPr="003F0A9E">
              <w:rPr>
                <w:rFonts w:asciiTheme="minorEastAsia" w:hAnsiTheme="minorEastAsia" w:hint="eastAsia"/>
                <w:color w:val="FFFFFF" w:themeColor="background1"/>
                <w:sz w:val="24"/>
              </w:rPr>
              <w:t>6</w:t>
            </w:r>
          </w:p>
        </w:tc>
        <w:tc>
          <w:tcPr>
            <w:tcW w:w="2977"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一种大数据采集辅助装置</w:t>
            </w:r>
          </w:p>
        </w:tc>
        <w:tc>
          <w:tcPr>
            <w:tcW w:w="992"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实用新型专利</w:t>
            </w:r>
          </w:p>
        </w:tc>
        <w:tc>
          <w:tcPr>
            <w:tcW w:w="992"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张海霞</w:t>
            </w:r>
          </w:p>
        </w:tc>
        <w:tc>
          <w:tcPr>
            <w:tcW w:w="2268"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国家知识产权局</w:t>
            </w:r>
          </w:p>
        </w:tc>
        <w:tc>
          <w:tcPr>
            <w:tcW w:w="1559"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2021年6月</w:t>
            </w:r>
          </w:p>
        </w:tc>
      </w:tr>
      <w:tr w:rsidR="0043057D" w:rsidTr="003F0A9E">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3F0A9E" w:rsidRDefault="006E3948">
            <w:pPr>
              <w:jc w:val="center"/>
              <w:rPr>
                <w:rFonts w:asciiTheme="minorEastAsia" w:eastAsiaTheme="minorEastAsia" w:hAnsiTheme="minorEastAsia"/>
                <w:b w:val="0"/>
                <w:bCs w:val="0"/>
                <w:color w:val="FFFFFF" w:themeColor="background1"/>
                <w:sz w:val="24"/>
              </w:rPr>
            </w:pPr>
            <w:r w:rsidRPr="003F0A9E">
              <w:rPr>
                <w:rFonts w:asciiTheme="minorEastAsia" w:hAnsiTheme="minorEastAsia" w:hint="eastAsia"/>
                <w:color w:val="FFFFFF" w:themeColor="background1"/>
                <w:sz w:val="24"/>
              </w:rPr>
              <w:t>7</w:t>
            </w:r>
          </w:p>
        </w:tc>
        <w:tc>
          <w:tcPr>
            <w:tcW w:w="2977"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一种电子商务经典案例教学展示装置</w:t>
            </w:r>
          </w:p>
        </w:tc>
        <w:tc>
          <w:tcPr>
            <w:tcW w:w="992"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实用新型专利</w:t>
            </w:r>
          </w:p>
        </w:tc>
        <w:tc>
          <w:tcPr>
            <w:tcW w:w="992"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proofErr w:type="gramStart"/>
            <w:r>
              <w:rPr>
                <w:rFonts w:asciiTheme="minorEastAsia" w:eastAsiaTheme="minorEastAsia" w:hAnsiTheme="minorEastAsia" w:hint="eastAsia"/>
                <w:color w:val="000000" w:themeColor="text1"/>
                <w:szCs w:val="21"/>
              </w:rPr>
              <w:t>高进锋</w:t>
            </w:r>
            <w:proofErr w:type="gramEnd"/>
          </w:p>
        </w:tc>
        <w:tc>
          <w:tcPr>
            <w:tcW w:w="2268"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国家知识产权局</w:t>
            </w:r>
          </w:p>
        </w:tc>
        <w:tc>
          <w:tcPr>
            <w:tcW w:w="1559"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2021年12月</w:t>
            </w:r>
          </w:p>
        </w:tc>
      </w:tr>
      <w:tr w:rsidR="0043057D" w:rsidTr="003F0A9E">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3F0A9E" w:rsidRDefault="006E3948">
            <w:pPr>
              <w:jc w:val="center"/>
              <w:rPr>
                <w:rFonts w:asciiTheme="minorEastAsia" w:eastAsiaTheme="minorEastAsia" w:hAnsiTheme="minorEastAsia"/>
                <w:b w:val="0"/>
                <w:bCs w:val="0"/>
                <w:color w:val="FFFFFF" w:themeColor="background1"/>
                <w:sz w:val="24"/>
              </w:rPr>
            </w:pPr>
            <w:r w:rsidRPr="003F0A9E">
              <w:rPr>
                <w:rFonts w:asciiTheme="minorEastAsia" w:hAnsiTheme="minorEastAsia" w:hint="eastAsia"/>
                <w:color w:val="FFFFFF" w:themeColor="background1"/>
                <w:sz w:val="24"/>
              </w:rPr>
              <w:t>8</w:t>
            </w:r>
          </w:p>
        </w:tc>
        <w:tc>
          <w:tcPr>
            <w:tcW w:w="2977"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一种便于调整的软件自动化测试装置</w:t>
            </w:r>
          </w:p>
        </w:tc>
        <w:tc>
          <w:tcPr>
            <w:tcW w:w="992"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实用新型专利</w:t>
            </w:r>
          </w:p>
        </w:tc>
        <w:tc>
          <w:tcPr>
            <w:tcW w:w="992"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roofErr w:type="gramStart"/>
            <w:r>
              <w:rPr>
                <w:rFonts w:asciiTheme="minorEastAsia" w:eastAsiaTheme="minorEastAsia" w:hAnsiTheme="minorEastAsia" w:hint="eastAsia"/>
                <w:color w:val="000000" w:themeColor="text1"/>
                <w:szCs w:val="21"/>
              </w:rPr>
              <w:t>王芬</w:t>
            </w:r>
            <w:proofErr w:type="gramEnd"/>
          </w:p>
        </w:tc>
        <w:tc>
          <w:tcPr>
            <w:tcW w:w="2268"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国家知识产权局</w:t>
            </w:r>
          </w:p>
        </w:tc>
        <w:tc>
          <w:tcPr>
            <w:tcW w:w="1559"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2021年8月</w:t>
            </w:r>
          </w:p>
        </w:tc>
      </w:tr>
      <w:tr w:rsidR="0043057D" w:rsidTr="003F0A9E">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3F0A9E" w:rsidRDefault="006E3948">
            <w:pPr>
              <w:jc w:val="center"/>
              <w:rPr>
                <w:rFonts w:asciiTheme="minorEastAsia" w:eastAsiaTheme="minorEastAsia" w:hAnsiTheme="minorEastAsia"/>
                <w:b w:val="0"/>
                <w:bCs w:val="0"/>
                <w:color w:val="FFFFFF" w:themeColor="background1"/>
                <w:sz w:val="24"/>
              </w:rPr>
            </w:pPr>
            <w:r w:rsidRPr="003F0A9E">
              <w:rPr>
                <w:rFonts w:asciiTheme="minorEastAsia" w:hAnsiTheme="minorEastAsia" w:hint="eastAsia"/>
                <w:color w:val="FFFFFF" w:themeColor="background1"/>
                <w:sz w:val="24"/>
              </w:rPr>
              <w:t>9</w:t>
            </w:r>
          </w:p>
        </w:tc>
        <w:tc>
          <w:tcPr>
            <w:tcW w:w="2977"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一种中小企业工商管理用销量</w:t>
            </w:r>
            <w:r>
              <w:rPr>
                <w:rFonts w:asciiTheme="minorEastAsia" w:eastAsiaTheme="minorEastAsia" w:hAnsiTheme="minorEastAsia" w:hint="eastAsia"/>
                <w:color w:val="000000" w:themeColor="text1"/>
                <w:szCs w:val="21"/>
              </w:rPr>
              <w:lastRenderedPageBreak/>
              <w:t>展示装置</w:t>
            </w:r>
          </w:p>
        </w:tc>
        <w:tc>
          <w:tcPr>
            <w:tcW w:w="992"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lastRenderedPageBreak/>
              <w:t>实用新</w:t>
            </w:r>
            <w:r>
              <w:rPr>
                <w:rFonts w:asciiTheme="minorEastAsia" w:eastAsiaTheme="minorEastAsia" w:hAnsiTheme="minorEastAsia" w:hint="eastAsia"/>
                <w:color w:val="000000" w:themeColor="text1"/>
                <w:szCs w:val="21"/>
              </w:rPr>
              <w:lastRenderedPageBreak/>
              <w:t>型专利</w:t>
            </w:r>
          </w:p>
        </w:tc>
        <w:tc>
          <w:tcPr>
            <w:tcW w:w="992"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lastRenderedPageBreak/>
              <w:t>卜忠群</w:t>
            </w:r>
          </w:p>
        </w:tc>
        <w:tc>
          <w:tcPr>
            <w:tcW w:w="2268"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国家知识产权局</w:t>
            </w:r>
          </w:p>
        </w:tc>
        <w:tc>
          <w:tcPr>
            <w:tcW w:w="1559" w:type="dxa"/>
            <w:shd w:val="clear" w:color="auto" w:fill="D3DFEE" w:themeFill="accent1" w:themeFillTint="3F"/>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2021年11月</w:t>
            </w:r>
          </w:p>
        </w:tc>
      </w:tr>
      <w:tr w:rsidR="0043057D" w:rsidTr="003F0A9E">
        <w:tc>
          <w:tcPr>
            <w:cnfStyle w:val="001000000000" w:firstRow="0" w:lastRow="0" w:firstColumn="1" w:lastColumn="0" w:oddVBand="0" w:evenVBand="0" w:oddHBand="0" w:evenHBand="0" w:firstRowFirstColumn="0" w:firstRowLastColumn="0" w:lastRowFirstColumn="0" w:lastRowLastColumn="0"/>
            <w:tcW w:w="710" w:type="dxa"/>
            <w:shd w:val="clear" w:color="auto" w:fill="4F81BD" w:themeFill="accent1"/>
            <w:vAlign w:val="center"/>
          </w:tcPr>
          <w:p w:rsidR="0043057D" w:rsidRPr="003F0A9E" w:rsidRDefault="006E3948">
            <w:pPr>
              <w:jc w:val="center"/>
              <w:rPr>
                <w:rFonts w:asciiTheme="minorEastAsia" w:eastAsiaTheme="minorEastAsia" w:hAnsiTheme="minorEastAsia"/>
                <w:b w:val="0"/>
                <w:bCs w:val="0"/>
                <w:color w:val="FFFFFF" w:themeColor="background1"/>
                <w:sz w:val="24"/>
              </w:rPr>
            </w:pPr>
            <w:r w:rsidRPr="003F0A9E">
              <w:rPr>
                <w:rFonts w:asciiTheme="minorEastAsia" w:hAnsiTheme="minorEastAsia" w:hint="eastAsia"/>
                <w:color w:val="FFFFFF" w:themeColor="background1"/>
                <w:sz w:val="24"/>
              </w:rPr>
              <w:lastRenderedPageBreak/>
              <w:t>10</w:t>
            </w:r>
          </w:p>
        </w:tc>
        <w:tc>
          <w:tcPr>
            <w:tcW w:w="2977"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健康大数据信息分析系统V1.0</w:t>
            </w:r>
          </w:p>
        </w:tc>
        <w:tc>
          <w:tcPr>
            <w:tcW w:w="992"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计算机软件著作权</w:t>
            </w:r>
          </w:p>
        </w:tc>
        <w:tc>
          <w:tcPr>
            <w:tcW w:w="992"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洪文艳</w:t>
            </w:r>
          </w:p>
        </w:tc>
        <w:tc>
          <w:tcPr>
            <w:tcW w:w="2268"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国家版权局</w:t>
            </w:r>
          </w:p>
        </w:tc>
        <w:tc>
          <w:tcPr>
            <w:tcW w:w="1559" w:type="dxa"/>
            <w:vAlign w:val="center"/>
          </w:tcPr>
          <w:p w:rsidR="0043057D" w:rsidRDefault="006E3948">
            <w:pPr>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s="宋体"/>
                <w:color w:val="000000" w:themeColor="text1"/>
                <w:szCs w:val="21"/>
              </w:rPr>
            </w:pPr>
            <w:r>
              <w:rPr>
                <w:rFonts w:asciiTheme="minorEastAsia" w:eastAsiaTheme="minorEastAsia" w:hAnsiTheme="minorEastAsia" w:hint="eastAsia"/>
                <w:color w:val="000000" w:themeColor="text1"/>
                <w:szCs w:val="21"/>
              </w:rPr>
              <w:t>2021年5月</w:t>
            </w:r>
          </w:p>
        </w:tc>
      </w:tr>
    </w:tbl>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98" w:name="_Toc99282120"/>
      <w:bookmarkStart w:id="99" w:name="_Toc100302446"/>
      <w:r>
        <w:rPr>
          <w:rFonts w:ascii="仿宋" w:eastAsia="仿宋" w:hAnsi="仿宋" w:hint="eastAsia"/>
          <w:color w:val="000000" w:themeColor="text1"/>
          <w:sz w:val="30"/>
          <w:szCs w:val="30"/>
        </w:rPr>
        <w:t>3.4对外交流与合作</w:t>
      </w:r>
      <w:bookmarkEnd w:id="98"/>
      <w:bookmarkEnd w:id="99"/>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100" w:name="_Toc100302447"/>
      <w:r>
        <w:rPr>
          <w:rFonts w:ascii="仿宋" w:eastAsia="仿宋" w:hAnsi="仿宋" w:hint="eastAsia"/>
          <w:color w:val="000000" w:themeColor="text1"/>
          <w:sz w:val="30"/>
          <w:szCs w:val="30"/>
        </w:rPr>
        <w:t>3.4.1中外合作办学有序推进</w:t>
      </w:r>
      <w:bookmarkEnd w:id="100"/>
    </w:p>
    <w:p w:rsidR="0043057D" w:rsidRDefault="006E3948">
      <w:pPr>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积极响应国家倡导的“一带一路”沿线国家开展国际交流合作，与境外高水平院校开展合作办学，引进或输出优质职业教育资源。一年来，学校对外国际交流积极采取线上和线下沟通交流，在</w:t>
      </w:r>
      <w:r>
        <w:rPr>
          <w:rFonts w:ascii="仿宋_GB2312" w:eastAsia="仿宋_GB2312" w:hAnsi="仿宋"/>
          <w:color w:val="000000" w:themeColor="text1"/>
          <w:sz w:val="28"/>
          <w:szCs w:val="28"/>
        </w:rPr>
        <w:t>维护原有项目</w:t>
      </w:r>
      <w:r>
        <w:rPr>
          <w:rFonts w:ascii="仿宋_GB2312" w:eastAsia="仿宋_GB2312" w:hAnsi="仿宋" w:hint="eastAsia"/>
          <w:color w:val="000000" w:themeColor="text1"/>
          <w:sz w:val="28"/>
          <w:szCs w:val="28"/>
        </w:rPr>
        <w:t>的基础上，结合办学宗旨、人才培养目标、学制、专业设置、学术、教科研、学生实习等内容，与境外院校多次交流，达成合作意向，签订合作协议。2021年先后与泰国格乐大学、泰国程逸皇家大学、泰国那黎宣大学、日本武藏野大学、韩国又松大学、韩国嘉泉大学及广州引航教育咨询（西苏格兰大学）7所境外学校开展合作办学，2021年新增7人报读合作院校合作办学项目。</w:t>
      </w:r>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101" w:name="_Toc100302448"/>
      <w:r>
        <w:rPr>
          <w:rFonts w:ascii="仿宋" w:eastAsia="仿宋" w:hAnsi="仿宋" w:hint="eastAsia"/>
          <w:color w:val="000000" w:themeColor="text1"/>
          <w:sz w:val="30"/>
          <w:szCs w:val="30"/>
        </w:rPr>
        <w:t>3.4.2交流合作项目又添新章</w:t>
      </w:r>
      <w:bookmarkEnd w:id="101"/>
    </w:p>
    <w:p w:rsidR="0043057D" w:rsidRDefault="006E3948">
      <w:pPr>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通过中外交流合作办学，引进英国、日、韩、泰国等教学标准和教育资源，助力教师的学历提升，2021年度新增7名教师报读了境外合作院校的硕、博学历提升项目。境外合作院校高度重视中外合作办学项目教学运行和质量管理工作，积极响应“停课不停教、停课</w:t>
      </w:r>
      <w:proofErr w:type="gramStart"/>
      <w:r>
        <w:rPr>
          <w:rFonts w:ascii="仿宋_GB2312" w:eastAsia="仿宋_GB2312" w:hAnsi="仿宋" w:hint="eastAsia"/>
          <w:color w:val="000000" w:themeColor="text1"/>
          <w:sz w:val="28"/>
          <w:szCs w:val="28"/>
        </w:rPr>
        <w:t>不</w:t>
      </w:r>
      <w:proofErr w:type="gramEnd"/>
      <w:r>
        <w:rPr>
          <w:rFonts w:ascii="仿宋_GB2312" w:eastAsia="仿宋_GB2312" w:hAnsi="仿宋" w:hint="eastAsia"/>
          <w:color w:val="000000" w:themeColor="text1"/>
          <w:sz w:val="28"/>
          <w:szCs w:val="28"/>
        </w:rPr>
        <w:t>停学”的政策，开展线上教学，以跨国同步授课的方式，最大程度降低疫情对教学和学生学习所带来的影响，多次</w:t>
      </w:r>
      <w:proofErr w:type="gramStart"/>
      <w:r>
        <w:rPr>
          <w:rFonts w:ascii="仿宋_GB2312" w:eastAsia="仿宋_GB2312" w:hAnsi="仿宋" w:hint="eastAsia"/>
          <w:color w:val="000000" w:themeColor="text1"/>
          <w:sz w:val="28"/>
          <w:szCs w:val="28"/>
        </w:rPr>
        <w:t>组织线</w:t>
      </w:r>
      <w:proofErr w:type="gramEnd"/>
      <w:r>
        <w:rPr>
          <w:rFonts w:ascii="仿宋_GB2312" w:eastAsia="仿宋_GB2312" w:hAnsi="仿宋" w:hint="eastAsia"/>
          <w:color w:val="000000" w:themeColor="text1"/>
          <w:sz w:val="28"/>
          <w:szCs w:val="28"/>
        </w:rPr>
        <w:t>上教学预案研讨会，保证了线上引进课程的平稳运行。</w:t>
      </w:r>
    </w:p>
    <w:p w:rsidR="0043057D" w:rsidRDefault="006E3948">
      <w:pPr>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积极推进在校生“2+</w:t>
      </w:r>
      <w:r>
        <w:rPr>
          <w:rFonts w:ascii="仿宋_GB2312" w:eastAsia="仿宋_GB2312" w:hAnsi="仿宋"/>
          <w:color w:val="000000" w:themeColor="text1"/>
          <w:sz w:val="28"/>
          <w:szCs w:val="28"/>
        </w:rPr>
        <w:t>2</w:t>
      </w:r>
      <w:r>
        <w:rPr>
          <w:rFonts w:ascii="仿宋_GB2312" w:eastAsia="仿宋_GB2312" w:hAnsi="仿宋" w:hint="eastAsia"/>
          <w:color w:val="000000" w:themeColor="text1"/>
          <w:sz w:val="28"/>
          <w:szCs w:val="28"/>
        </w:rPr>
        <w:t>”</w:t>
      </w:r>
      <w:r>
        <w:rPr>
          <w:rFonts w:ascii="仿宋_GB2312" w:eastAsia="仿宋_GB2312" w:hAnsi="仿宋"/>
          <w:color w:val="000000" w:themeColor="text1"/>
          <w:sz w:val="28"/>
          <w:szCs w:val="28"/>
        </w:rPr>
        <w:t>和</w:t>
      </w:r>
      <w:r>
        <w:rPr>
          <w:rFonts w:ascii="仿宋_GB2312" w:eastAsia="仿宋_GB2312" w:hAnsi="仿宋"/>
          <w:color w:val="000000" w:themeColor="text1"/>
          <w:sz w:val="28"/>
          <w:szCs w:val="28"/>
        </w:rPr>
        <w:t>“</w:t>
      </w:r>
      <w:r>
        <w:rPr>
          <w:rFonts w:ascii="仿宋_GB2312" w:eastAsia="仿宋_GB2312" w:hAnsi="仿宋" w:hint="eastAsia"/>
          <w:color w:val="000000" w:themeColor="text1"/>
          <w:sz w:val="28"/>
          <w:szCs w:val="28"/>
        </w:rPr>
        <w:t>3+</w:t>
      </w:r>
      <w:r>
        <w:rPr>
          <w:rFonts w:ascii="仿宋_GB2312" w:eastAsia="仿宋_GB2312" w:hAnsi="仿宋"/>
          <w:color w:val="000000" w:themeColor="text1"/>
          <w:sz w:val="28"/>
          <w:szCs w:val="28"/>
        </w:rPr>
        <w:t>2</w:t>
      </w:r>
      <w:r>
        <w:rPr>
          <w:rFonts w:ascii="仿宋_GB2312" w:eastAsia="仿宋_GB2312" w:hAnsi="仿宋"/>
          <w:color w:val="000000" w:themeColor="text1"/>
          <w:sz w:val="28"/>
          <w:szCs w:val="28"/>
        </w:rPr>
        <w:t>”</w:t>
      </w:r>
      <w:r>
        <w:rPr>
          <w:rFonts w:ascii="仿宋_GB2312" w:eastAsia="仿宋_GB2312" w:hAnsi="仿宋"/>
          <w:color w:val="000000" w:themeColor="text1"/>
          <w:sz w:val="28"/>
          <w:szCs w:val="28"/>
        </w:rPr>
        <w:t>模式的专升本和</w:t>
      </w:r>
      <w:proofErr w:type="gramStart"/>
      <w:r>
        <w:rPr>
          <w:rFonts w:ascii="仿宋_GB2312" w:eastAsia="仿宋_GB2312" w:hAnsi="仿宋"/>
          <w:color w:val="000000" w:themeColor="text1"/>
          <w:sz w:val="28"/>
          <w:szCs w:val="28"/>
        </w:rPr>
        <w:t>专升硕项目</w:t>
      </w:r>
      <w:proofErr w:type="gramEnd"/>
      <w:r>
        <w:rPr>
          <w:rFonts w:ascii="仿宋_GB2312" w:eastAsia="仿宋_GB2312" w:hAnsi="仿宋" w:hint="eastAsia"/>
          <w:color w:val="000000" w:themeColor="text1"/>
          <w:sz w:val="28"/>
          <w:szCs w:val="28"/>
        </w:rPr>
        <w:t>，积极探索</w:t>
      </w:r>
      <w:r>
        <w:rPr>
          <w:rFonts w:ascii="仿宋_GB2312" w:eastAsia="仿宋_GB2312" w:hAnsi="仿宋"/>
          <w:color w:val="000000" w:themeColor="text1"/>
          <w:sz w:val="28"/>
          <w:szCs w:val="28"/>
        </w:rPr>
        <w:t>学分互认</w:t>
      </w:r>
      <w:r>
        <w:rPr>
          <w:rFonts w:ascii="仿宋_GB2312" w:eastAsia="仿宋_GB2312" w:hAnsi="仿宋" w:hint="eastAsia"/>
          <w:color w:val="000000" w:themeColor="text1"/>
          <w:sz w:val="28"/>
          <w:szCs w:val="28"/>
        </w:rPr>
        <w:t>、</w:t>
      </w:r>
      <w:r>
        <w:rPr>
          <w:rFonts w:ascii="仿宋_GB2312" w:eastAsia="仿宋_GB2312" w:hAnsi="仿宋"/>
          <w:color w:val="000000" w:themeColor="text1"/>
          <w:sz w:val="28"/>
          <w:szCs w:val="28"/>
        </w:rPr>
        <w:t>互换交换生等方面工作</w:t>
      </w:r>
      <w:r>
        <w:rPr>
          <w:rFonts w:ascii="仿宋_GB2312" w:eastAsia="仿宋_GB2312" w:hAnsi="仿宋" w:hint="eastAsia"/>
          <w:color w:val="000000" w:themeColor="text1"/>
          <w:sz w:val="28"/>
          <w:szCs w:val="28"/>
        </w:rPr>
        <w:t>，联合举办</w:t>
      </w:r>
      <w:r>
        <w:rPr>
          <w:rFonts w:ascii="仿宋_GB2312" w:eastAsia="仿宋_GB2312" w:hAnsi="仿宋"/>
          <w:color w:val="000000" w:themeColor="text1"/>
          <w:sz w:val="28"/>
          <w:szCs w:val="28"/>
        </w:rPr>
        <w:t>英语雅思</w:t>
      </w:r>
      <w:r>
        <w:rPr>
          <w:rFonts w:ascii="仿宋_GB2312" w:eastAsia="仿宋_GB2312" w:hAnsi="仿宋" w:hint="eastAsia"/>
          <w:color w:val="000000" w:themeColor="text1"/>
          <w:sz w:val="28"/>
          <w:szCs w:val="28"/>
        </w:rPr>
        <w:t>、</w:t>
      </w:r>
      <w:r>
        <w:rPr>
          <w:rFonts w:ascii="仿宋_GB2312" w:eastAsia="仿宋_GB2312" w:hAnsi="仿宋"/>
          <w:color w:val="000000" w:themeColor="text1"/>
          <w:sz w:val="28"/>
          <w:szCs w:val="28"/>
        </w:rPr>
        <w:t>日语能力考试及韩语和泰语的培训</w:t>
      </w:r>
      <w:r>
        <w:rPr>
          <w:rFonts w:ascii="仿宋_GB2312" w:eastAsia="仿宋_GB2312" w:hAnsi="仿宋" w:hint="eastAsia"/>
          <w:color w:val="000000" w:themeColor="text1"/>
          <w:sz w:val="28"/>
          <w:szCs w:val="28"/>
        </w:rPr>
        <w:t>，</w:t>
      </w:r>
      <w:r>
        <w:rPr>
          <w:rFonts w:ascii="仿宋_GB2312" w:eastAsia="仿宋_GB2312" w:hAnsi="仿宋"/>
          <w:color w:val="000000" w:themeColor="text1"/>
          <w:sz w:val="28"/>
          <w:szCs w:val="28"/>
        </w:rPr>
        <w:t>与泰国程逸皇家大学合作定期在中</w:t>
      </w:r>
      <w:r>
        <w:rPr>
          <w:rFonts w:ascii="仿宋_GB2312" w:eastAsia="仿宋_GB2312" w:hAnsi="仿宋"/>
          <w:color w:val="000000" w:themeColor="text1"/>
          <w:sz w:val="28"/>
          <w:szCs w:val="28"/>
        </w:rPr>
        <w:lastRenderedPageBreak/>
        <w:t>国召开留学生家长交流会等</w:t>
      </w:r>
      <w:r>
        <w:rPr>
          <w:rFonts w:ascii="仿宋_GB2312" w:eastAsia="仿宋_GB2312" w:hAnsi="仿宋" w:hint="eastAsia"/>
          <w:color w:val="000000" w:themeColor="text1"/>
          <w:sz w:val="28"/>
          <w:szCs w:val="28"/>
        </w:rPr>
        <w:t>。</w:t>
      </w: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Pr>
          <w:rFonts w:asciiTheme="minorEastAsia" w:eastAsiaTheme="minorEastAsia" w:hAnsiTheme="minorEastAsia" w:cs="楷体"/>
          <w:b/>
          <w:color w:val="000000" w:themeColor="text1"/>
          <w:kern w:val="0"/>
          <w:sz w:val="24"/>
        </w:rPr>
        <w:t>表</w:t>
      </w:r>
      <w:r>
        <w:rPr>
          <w:rFonts w:asciiTheme="minorEastAsia" w:eastAsiaTheme="minorEastAsia" w:hAnsiTheme="minorEastAsia" w:cs="楷体" w:hint="eastAsia"/>
          <w:b/>
          <w:color w:val="000000" w:themeColor="text1"/>
          <w:kern w:val="0"/>
          <w:sz w:val="24"/>
        </w:rPr>
        <w:t>20：</w:t>
      </w:r>
      <w:r>
        <w:rPr>
          <w:rFonts w:asciiTheme="minorEastAsia" w:eastAsiaTheme="minorEastAsia" w:hAnsiTheme="minorEastAsia" w:cs="楷体"/>
          <w:b/>
          <w:color w:val="000000" w:themeColor="text1"/>
          <w:kern w:val="0"/>
          <w:sz w:val="24"/>
        </w:rPr>
        <w:t>2021</w:t>
      </w:r>
      <w:r>
        <w:rPr>
          <w:rFonts w:asciiTheme="minorEastAsia" w:eastAsiaTheme="minorEastAsia" w:hAnsiTheme="minorEastAsia" w:cs="楷体" w:hint="eastAsia"/>
          <w:b/>
          <w:color w:val="000000" w:themeColor="text1"/>
          <w:kern w:val="0"/>
          <w:sz w:val="24"/>
        </w:rPr>
        <w:t>年国际交流合作项目明细表</w:t>
      </w:r>
    </w:p>
    <w:tbl>
      <w:tblPr>
        <w:tblStyle w:val="1-1"/>
        <w:tblW w:w="0" w:type="auto"/>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851"/>
        <w:gridCol w:w="2397"/>
        <w:gridCol w:w="1283"/>
        <w:gridCol w:w="2132"/>
        <w:gridCol w:w="1985"/>
      </w:tblGrid>
      <w:tr w:rsidR="0043057D" w:rsidTr="003F0A9E">
        <w:trPr>
          <w:cnfStyle w:val="100000000000" w:firstRow="1" w:lastRow="0" w:firstColumn="0" w:lastColumn="0" w:oddVBand="0" w:evenVBand="0" w:oddHBand="0" w:evenHBand="0" w:firstRowFirstColumn="0" w:firstRowLastColumn="0" w:lastRowFirstColumn="0" w:lastRowLastColumn="0"/>
          <w:trHeight w:val="812"/>
          <w:jc w:val="center"/>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left w:val="none" w:sz="0" w:space="0" w:color="auto"/>
              <w:bottom w:val="none" w:sz="0" w:space="0" w:color="auto"/>
              <w:right w:val="none" w:sz="0" w:space="0" w:color="auto"/>
            </w:tcBorders>
            <w:vAlign w:val="center"/>
          </w:tcPr>
          <w:p w:rsidR="0043057D" w:rsidRPr="003F0A9E" w:rsidRDefault="006E3948">
            <w:pPr>
              <w:spacing w:line="240" w:lineRule="exact"/>
              <w:jc w:val="center"/>
              <w:rPr>
                <w:rFonts w:asciiTheme="minorEastAsia" w:eastAsiaTheme="minorEastAsia" w:hAnsiTheme="minorEastAsia"/>
                <w:b w:val="0"/>
                <w:bCs w:val="0"/>
                <w:sz w:val="24"/>
              </w:rPr>
            </w:pPr>
            <w:r w:rsidRPr="003F0A9E">
              <w:rPr>
                <w:rFonts w:asciiTheme="minorEastAsia" w:eastAsiaTheme="minorEastAsia" w:hAnsiTheme="minorEastAsia" w:hint="eastAsia"/>
                <w:sz w:val="24"/>
              </w:rPr>
              <w:t>序号</w:t>
            </w:r>
          </w:p>
        </w:tc>
        <w:tc>
          <w:tcPr>
            <w:tcW w:w="2397" w:type="dxa"/>
            <w:tcBorders>
              <w:top w:val="none" w:sz="0" w:space="0" w:color="auto"/>
              <w:left w:val="none" w:sz="0" w:space="0" w:color="auto"/>
              <w:bottom w:val="none" w:sz="0" w:space="0" w:color="auto"/>
              <w:right w:val="none" w:sz="0" w:space="0" w:color="auto"/>
            </w:tcBorders>
            <w:vAlign w:val="center"/>
          </w:tcPr>
          <w:p w:rsidR="0043057D" w:rsidRPr="003F0A9E" w:rsidRDefault="006E3948">
            <w:pPr>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3F0A9E">
              <w:rPr>
                <w:rFonts w:asciiTheme="minorEastAsia" w:eastAsiaTheme="minorEastAsia" w:hAnsiTheme="minorEastAsia" w:hint="eastAsia"/>
                <w:sz w:val="24"/>
              </w:rPr>
              <w:t>合作境外学院</w:t>
            </w:r>
          </w:p>
        </w:tc>
        <w:tc>
          <w:tcPr>
            <w:tcW w:w="1283" w:type="dxa"/>
            <w:tcBorders>
              <w:top w:val="none" w:sz="0" w:space="0" w:color="auto"/>
              <w:left w:val="none" w:sz="0" w:space="0" w:color="auto"/>
              <w:bottom w:val="none" w:sz="0" w:space="0" w:color="auto"/>
              <w:right w:val="none" w:sz="0" w:space="0" w:color="auto"/>
            </w:tcBorders>
            <w:vAlign w:val="center"/>
          </w:tcPr>
          <w:p w:rsidR="0043057D" w:rsidRPr="003F0A9E" w:rsidRDefault="006E3948">
            <w:pPr>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3F0A9E">
              <w:rPr>
                <w:rFonts w:asciiTheme="minorEastAsia" w:eastAsiaTheme="minorEastAsia" w:hAnsiTheme="minorEastAsia" w:hint="eastAsia"/>
                <w:sz w:val="24"/>
              </w:rPr>
              <w:t>硕博招生人数（人）</w:t>
            </w:r>
          </w:p>
        </w:tc>
        <w:tc>
          <w:tcPr>
            <w:tcW w:w="2132" w:type="dxa"/>
            <w:tcBorders>
              <w:top w:val="none" w:sz="0" w:space="0" w:color="auto"/>
              <w:left w:val="none" w:sz="0" w:space="0" w:color="auto"/>
              <w:bottom w:val="none" w:sz="0" w:space="0" w:color="auto"/>
              <w:right w:val="none" w:sz="0" w:space="0" w:color="auto"/>
            </w:tcBorders>
            <w:vAlign w:val="center"/>
          </w:tcPr>
          <w:p w:rsidR="0043057D" w:rsidRPr="003F0A9E" w:rsidRDefault="006E3948">
            <w:pPr>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3F0A9E">
              <w:rPr>
                <w:rFonts w:asciiTheme="minorEastAsia" w:eastAsiaTheme="minorEastAsia" w:hAnsiTheme="minorEastAsia" w:hint="eastAsia"/>
                <w:sz w:val="24"/>
              </w:rPr>
              <w:t>签约时间</w:t>
            </w:r>
          </w:p>
        </w:tc>
        <w:tc>
          <w:tcPr>
            <w:tcW w:w="1985" w:type="dxa"/>
            <w:tcBorders>
              <w:top w:val="none" w:sz="0" w:space="0" w:color="auto"/>
              <w:left w:val="none" w:sz="0" w:space="0" w:color="auto"/>
              <w:bottom w:val="none" w:sz="0" w:space="0" w:color="auto"/>
              <w:right w:val="none" w:sz="0" w:space="0" w:color="auto"/>
            </w:tcBorders>
            <w:vAlign w:val="center"/>
          </w:tcPr>
          <w:p w:rsidR="0043057D" w:rsidRPr="003F0A9E" w:rsidRDefault="006E3948">
            <w:pPr>
              <w:spacing w:line="24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3F0A9E">
              <w:rPr>
                <w:rFonts w:asciiTheme="minorEastAsia" w:eastAsiaTheme="minorEastAsia" w:hAnsiTheme="minorEastAsia" w:hint="eastAsia"/>
                <w:sz w:val="24"/>
              </w:rPr>
              <w:t>备注</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vAlign w:val="center"/>
          </w:tcPr>
          <w:p w:rsidR="0043057D" w:rsidRPr="003F0A9E" w:rsidRDefault="006E3948">
            <w:pPr>
              <w:spacing w:line="240" w:lineRule="exact"/>
              <w:jc w:val="center"/>
              <w:rPr>
                <w:rFonts w:asciiTheme="minorEastAsia" w:eastAsiaTheme="minorEastAsia" w:hAnsiTheme="minorEastAsia"/>
                <w:b w:val="0"/>
                <w:bCs w:val="0"/>
                <w:color w:val="FFFFFF" w:themeColor="background1"/>
                <w:sz w:val="22"/>
                <w:szCs w:val="21"/>
              </w:rPr>
            </w:pPr>
            <w:r w:rsidRPr="003F0A9E">
              <w:rPr>
                <w:rFonts w:asciiTheme="minorEastAsia" w:eastAsiaTheme="minorEastAsia" w:hAnsiTheme="minorEastAsia" w:hint="eastAsia"/>
                <w:color w:val="FFFFFF" w:themeColor="background1"/>
                <w:sz w:val="22"/>
                <w:szCs w:val="21"/>
              </w:rPr>
              <w:t>1</w:t>
            </w:r>
          </w:p>
        </w:tc>
        <w:tc>
          <w:tcPr>
            <w:tcW w:w="2397"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泰国格乐大学</w:t>
            </w:r>
          </w:p>
        </w:tc>
        <w:tc>
          <w:tcPr>
            <w:tcW w:w="1283"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4</w:t>
            </w:r>
          </w:p>
        </w:tc>
        <w:tc>
          <w:tcPr>
            <w:tcW w:w="2132"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w:t>
            </w:r>
            <w:r>
              <w:rPr>
                <w:rFonts w:asciiTheme="minorEastAsia" w:eastAsiaTheme="minorEastAsia" w:hAnsiTheme="minorEastAsia"/>
                <w:color w:val="000000" w:themeColor="text1"/>
                <w:szCs w:val="21"/>
              </w:rPr>
              <w:t>021年</w:t>
            </w:r>
            <w:r>
              <w:rPr>
                <w:rFonts w:asciiTheme="minorEastAsia" w:eastAsiaTheme="minorEastAsia" w:hAnsiTheme="minorEastAsia" w:hint="eastAsia"/>
                <w:color w:val="000000" w:themeColor="text1"/>
                <w:szCs w:val="21"/>
              </w:rPr>
              <w:t>6月3日</w:t>
            </w:r>
          </w:p>
        </w:tc>
        <w:tc>
          <w:tcPr>
            <w:tcW w:w="1985"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汉语国际教育硕士</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vAlign w:val="center"/>
          </w:tcPr>
          <w:p w:rsidR="0043057D" w:rsidRPr="003F0A9E" w:rsidRDefault="006E3948">
            <w:pPr>
              <w:spacing w:line="240" w:lineRule="exact"/>
              <w:jc w:val="center"/>
              <w:rPr>
                <w:rFonts w:asciiTheme="minorEastAsia" w:eastAsiaTheme="minorEastAsia" w:hAnsiTheme="minorEastAsia"/>
                <w:b w:val="0"/>
                <w:bCs w:val="0"/>
                <w:color w:val="FFFFFF" w:themeColor="background1"/>
                <w:sz w:val="22"/>
                <w:szCs w:val="21"/>
              </w:rPr>
            </w:pPr>
            <w:r w:rsidRPr="003F0A9E">
              <w:rPr>
                <w:rFonts w:asciiTheme="minorEastAsia" w:eastAsiaTheme="minorEastAsia" w:hAnsiTheme="minorEastAsia" w:hint="eastAsia"/>
                <w:color w:val="FFFFFF" w:themeColor="background1"/>
                <w:sz w:val="22"/>
                <w:szCs w:val="21"/>
              </w:rPr>
              <w:t>2</w:t>
            </w:r>
          </w:p>
        </w:tc>
        <w:tc>
          <w:tcPr>
            <w:tcW w:w="2397" w:type="dxa"/>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韩国又</w:t>
            </w:r>
            <w:proofErr w:type="gramStart"/>
            <w:r>
              <w:rPr>
                <w:rFonts w:asciiTheme="minorEastAsia" w:eastAsiaTheme="minorEastAsia" w:hAnsiTheme="minorEastAsia" w:hint="eastAsia"/>
                <w:color w:val="000000" w:themeColor="text1"/>
                <w:szCs w:val="21"/>
              </w:rPr>
              <w:t>松大学</w:t>
            </w:r>
            <w:proofErr w:type="gramEnd"/>
          </w:p>
        </w:tc>
        <w:tc>
          <w:tcPr>
            <w:tcW w:w="1283" w:type="dxa"/>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0</w:t>
            </w:r>
          </w:p>
        </w:tc>
        <w:tc>
          <w:tcPr>
            <w:tcW w:w="2132" w:type="dxa"/>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2</w:t>
            </w:r>
            <w:r>
              <w:rPr>
                <w:rFonts w:asciiTheme="minorEastAsia" w:eastAsiaTheme="minorEastAsia" w:hAnsiTheme="minorEastAsia" w:hint="eastAsia"/>
                <w:color w:val="000000" w:themeColor="text1"/>
                <w:szCs w:val="21"/>
              </w:rPr>
              <w:t>021年6月22日</w:t>
            </w:r>
          </w:p>
        </w:tc>
        <w:tc>
          <w:tcPr>
            <w:tcW w:w="1985" w:type="dxa"/>
            <w:vAlign w:val="center"/>
          </w:tcPr>
          <w:p w:rsidR="0043057D" w:rsidRDefault="0043057D">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vAlign w:val="center"/>
          </w:tcPr>
          <w:p w:rsidR="0043057D" w:rsidRPr="003F0A9E" w:rsidRDefault="006E3948">
            <w:pPr>
              <w:spacing w:line="500" w:lineRule="exact"/>
              <w:jc w:val="center"/>
              <w:rPr>
                <w:rFonts w:asciiTheme="minorEastAsia" w:eastAsiaTheme="minorEastAsia" w:hAnsiTheme="minorEastAsia"/>
                <w:b w:val="0"/>
                <w:bCs w:val="0"/>
                <w:color w:val="FFFFFF" w:themeColor="background1"/>
                <w:sz w:val="22"/>
                <w:szCs w:val="21"/>
              </w:rPr>
            </w:pPr>
            <w:r w:rsidRPr="003F0A9E">
              <w:rPr>
                <w:rFonts w:asciiTheme="minorEastAsia" w:eastAsiaTheme="minorEastAsia" w:hAnsiTheme="minorEastAsia" w:hint="eastAsia"/>
                <w:color w:val="FFFFFF" w:themeColor="background1"/>
                <w:sz w:val="22"/>
                <w:szCs w:val="21"/>
              </w:rPr>
              <w:t>3</w:t>
            </w:r>
          </w:p>
        </w:tc>
        <w:tc>
          <w:tcPr>
            <w:tcW w:w="2397" w:type="dxa"/>
            <w:shd w:val="clear" w:color="auto" w:fill="D3DFEE" w:themeFill="accent1" w:themeFillTint="3F"/>
            <w:vAlign w:val="center"/>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广州引航教育咨询有限公司（西苏格兰大学）</w:t>
            </w:r>
          </w:p>
        </w:tc>
        <w:tc>
          <w:tcPr>
            <w:tcW w:w="1283"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3</w:t>
            </w:r>
          </w:p>
        </w:tc>
        <w:tc>
          <w:tcPr>
            <w:tcW w:w="2132"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2021年6月15日</w:t>
            </w:r>
          </w:p>
        </w:tc>
        <w:tc>
          <w:tcPr>
            <w:tcW w:w="1985"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工商管理硕士</w:t>
            </w: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vAlign w:val="center"/>
          </w:tcPr>
          <w:p w:rsidR="0043057D" w:rsidRPr="003F0A9E" w:rsidRDefault="006E3948">
            <w:pPr>
              <w:spacing w:line="240" w:lineRule="exact"/>
              <w:jc w:val="center"/>
              <w:rPr>
                <w:rFonts w:asciiTheme="minorEastAsia" w:eastAsiaTheme="minorEastAsia" w:hAnsiTheme="minorEastAsia"/>
                <w:b w:val="0"/>
                <w:bCs w:val="0"/>
                <w:color w:val="FFFFFF" w:themeColor="background1"/>
                <w:sz w:val="22"/>
                <w:szCs w:val="21"/>
              </w:rPr>
            </w:pPr>
            <w:r w:rsidRPr="003F0A9E">
              <w:rPr>
                <w:rFonts w:asciiTheme="minorEastAsia" w:eastAsiaTheme="minorEastAsia" w:hAnsiTheme="minorEastAsia" w:hint="eastAsia"/>
                <w:color w:val="FFFFFF" w:themeColor="background1"/>
                <w:sz w:val="22"/>
                <w:szCs w:val="21"/>
              </w:rPr>
              <w:t>4</w:t>
            </w:r>
          </w:p>
        </w:tc>
        <w:tc>
          <w:tcPr>
            <w:tcW w:w="2397" w:type="dxa"/>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泰国程逸皇家大学</w:t>
            </w:r>
          </w:p>
        </w:tc>
        <w:tc>
          <w:tcPr>
            <w:tcW w:w="1283" w:type="dxa"/>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0</w:t>
            </w:r>
          </w:p>
        </w:tc>
        <w:tc>
          <w:tcPr>
            <w:tcW w:w="2132" w:type="dxa"/>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2021年10月28日</w:t>
            </w:r>
          </w:p>
        </w:tc>
        <w:tc>
          <w:tcPr>
            <w:tcW w:w="1985" w:type="dxa"/>
            <w:vAlign w:val="center"/>
          </w:tcPr>
          <w:p w:rsidR="0043057D" w:rsidRDefault="0043057D">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vAlign w:val="center"/>
          </w:tcPr>
          <w:p w:rsidR="0043057D" w:rsidRPr="003F0A9E" w:rsidRDefault="006E3948">
            <w:pPr>
              <w:spacing w:line="240" w:lineRule="exact"/>
              <w:jc w:val="center"/>
              <w:rPr>
                <w:rFonts w:asciiTheme="minorEastAsia" w:eastAsiaTheme="minorEastAsia" w:hAnsiTheme="minorEastAsia"/>
                <w:b w:val="0"/>
                <w:bCs w:val="0"/>
                <w:color w:val="FFFFFF" w:themeColor="background1"/>
                <w:sz w:val="22"/>
                <w:szCs w:val="21"/>
              </w:rPr>
            </w:pPr>
            <w:r w:rsidRPr="003F0A9E">
              <w:rPr>
                <w:rFonts w:asciiTheme="minorEastAsia" w:eastAsiaTheme="minorEastAsia" w:hAnsiTheme="minorEastAsia" w:hint="eastAsia"/>
                <w:color w:val="FFFFFF" w:themeColor="background1"/>
                <w:sz w:val="22"/>
                <w:szCs w:val="21"/>
              </w:rPr>
              <w:t>5</w:t>
            </w:r>
          </w:p>
        </w:tc>
        <w:tc>
          <w:tcPr>
            <w:tcW w:w="2397"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泰国那黎宣大学</w:t>
            </w:r>
          </w:p>
        </w:tc>
        <w:tc>
          <w:tcPr>
            <w:tcW w:w="1283"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0</w:t>
            </w:r>
          </w:p>
        </w:tc>
        <w:tc>
          <w:tcPr>
            <w:tcW w:w="2132"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2021年11月4日</w:t>
            </w:r>
          </w:p>
        </w:tc>
        <w:tc>
          <w:tcPr>
            <w:tcW w:w="1985" w:type="dxa"/>
            <w:shd w:val="clear" w:color="auto" w:fill="D3DFEE" w:themeFill="accent1" w:themeFillTint="3F"/>
            <w:vAlign w:val="center"/>
          </w:tcPr>
          <w:p w:rsidR="0043057D" w:rsidRDefault="0043057D">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vAlign w:val="center"/>
          </w:tcPr>
          <w:p w:rsidR="0043057D" w:rsidRPr="003F0A9E" w:rsidRDefault="006E3948">
            <w:pPr>
              <w:spacing w:line="240" w:lineRule="exact"/>
              <w:jc w:val="center"/>
              <w:rPr>
                <w:rFonts w:asciiTheme="minorEastAsia" w:eastAsiaTheme="minorEastAsia" w:hAnsiTheme="minorEastAsia"/>
                <w:b w:val="0"/>
                <w:bCs w:val="0"/>
                <w:color w:val="FFFFFF" w:themeColor="background1"/>
                <w:sz w:val="22"/>
                <w:szCs w:val="21"/>
              </w:rPr>
            </w:pPr>
            <w:r w:rsidRPr="003F0A9E">
              <w:rPr>
                <w:rFonts w:asciiTheme="minorEastAsia" w:eastAsiaTheme="minorEastAsia" w:hAnsiTheme="minorEastAsia" w:hint="eastAsia"/>
                <w:color w:val="FFFFFF" w:themeColor="background1"/>
                <w:sz w:val="22"/>
                <w:szCs w:val="21"/>
              </w:rPr>
              <w:t>6</w:t>
            </w:r>
          </w:p>
        </w:tc>
        <w:tc>
          <w:tcPr>
            <w:tcW w:w="2397" w:type="dxa"/>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日本武藏野大学</w:t>
            </w:r>
          </w:p>
        </w:tc>
        <w:tc>
          <w:tcPr>
            <w:tcW w:w="1283" w:type="dxa"/>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0</w:t>
            </w:r>
          </w:p>
        </w:tc>
        <w:tc>
          <w:tcPr>
            <w:tcW w:w="2132" w:type="dxa"/>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2021年11月30日</w:t>
            </w:r>
          </w:p>
        </w:tc>
        <w:tc>
          <w:tcPr>
            <w:tcW w:w="1985" w:type="dxa"/>
            <w:vAlign w:val="center"/>
          </w:tcPr>
          <w:p w:rsidR="0043057D" w:rsidRDefault="0043057D">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vAlign w:val="center"/>
          </w:tcPr>
          <w:p w:rsidR="0043057D" w:rsidRPr="003F0A9E" w:rsidRDefault="006E3948">
            <w:pPr>
              <w:spacing w:line="240" w:lineRule="exact"/>
              <w:jc w:val="center"/>
              <w:rPr>
                <w:rFonts w:asciiTheme="minorEastAsia" w:eastAsiaTheme="minorEastAsia" w:hAnsiTheme="minorEastAsia"/>
                <w:b w:val="0"/>
                <w:bCs w:val="0"/>
                <w:color w:val="FFFFFF" w:themeColor="background1"/>
                <w:sz w:val="22"/>
                <w:szCs w:val="21"/>
              </w:rPr>
            </w:pPr>
            <w:r w:rsidRPr="003F0A9E">
              <w:rPr>
                <w:rFonts w:asciiTheme="minorEastAsia" w:eastAsiaTheme="minorEastAsia" w:hAnsiTheme="minorEastAsia" w:hint="eastAsia"/>
                <w:color w:val="FFFFFF" w:themeColor="background1"/>
                <w:sz w:val="22"/>
                <w:szCs w:val="21"/>
              </w:rPr>
              <w:t>7</w:t>
            </w:r>
          </w:p>
        </w:tc>
        <w:tc>
          <w:tcPr>
            <w:tcW w:w="2397"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韩国嘉泉大学</w:t>
            </w:r>
          </w:p>
        </w:tc>
        <w:tc>
          <w:tcPr>
            <w:tcW w:w="1283"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0</w:t>
            </w:r>
          </w:p>
        </w:tc>
        <w:tc>
          <w:tcPr>
            <w:tcW w:w="2132" w:type="dxa"/>
            <w:shd w:val="clear" w:color="auto" w:fill="D3DFEE" w:themeFill="accent1" w:themeFillTint="3F"/>
            <w:vAlign w:val="center"/>
          </w:tcPr>
          <w:p w:rsidR="0043057D"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2021年12月20日</w:t>
            </w:r>
          </w:p>
        </w:tc>
        <w:tc>
          <w:tcPr>
            <w:tcW w:w="1985" w:type="dxa"/>
            <w:shd w:val="clear" w:color="auto" w:fill="D3DFEE" w:themeFill="accent1" w:themeFillTint="3F"/>
            <w:vAlign w:val="center"/>
          </w:tcPr>
          <w:p w:rsidR="0043057D" w:rsidRDefault="0043057D">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Cs w:val="21"/>
              </w:rPr>
            </w:pPr>
          </w:p>
        </w:tc>
      </w:tr>
      <w:tr w:rsidR="0043057D" w:rsidTr="003F0A9E">
        <w:trPr>
          <w:trHeight w:val="567"/>
          <w:jc w:val="center"/>
        </w:trPr>
        <w:tc>
          <w:tcPr>
            <w:cnfStyle w:val="001000000000" w:firstRow="0" w:lastRow="0" w:firstColumn="1" w:lastColumn="0" w:oddVBand="0" w:evenVBand="0" w:oddHBand="0" w:evenHBand="0" w:firstRowFirstColumn="0" w:firstRowLastColumn="0" w:lastRowFirstColumn="0" w:lastRowLastColumn="0"/>
            <w:tcW w:w="3248" w:type="dxa"/>
            <w:gridSpan w:val="2"/>
            <w:shd w:val="clear" w:color="auto" w:fill="4F81BD" w:themeFill="accent1"/>
            <w:vAlign w:val="center"/>
          </w:tcPr>
          <w:p w:rsidR="0043057D" w:rsidRPr="003F0A9E" w:rsidRDefault="006E3948">
            <w:pPr>
              <w:spacing w:line="240" w:lineRule="exact"/>
              <w:jc w:val="center"/>
              <w:rPr>
                <w:rFonts w:asciiTheme="minorEastAsia" w:eastAsiaTheme="minorEastAsia" w:hAnsiTheme="minorEastAsia"/>
                <w:b w:val="0"/>
                <w:color w:val="FFFFFF" w:themeColor="background1"/>
                <w:sz w:val="24"/>
              </w:rPr>
            </w:pPr>
            <w:r w:rsidRPr="003F0A9E">
              <w:rPr>
                <w:rFonts w:asciiTheme="minorEastAsia" w:eastAsiaTheme="minorEastAsia" w:hAnsiTheme="minorEastAsia" w:hint="eastAsia"/>
                <w:bCs w:val="0"/>
                <w:color w:val="FFFFFF" w:themeColor="background1"/>
                <w:sz w:val="24"/>
              </w:rPr>
              <w:t>总计</w:t>
            </w:r>
          </w:p>
        </w:tc>
        <w:tc>
          <w:tcPr>
            <w:tcW w:w="1283" w:type="dxa"/>
            <w:shd w:val="clear" w:color="auto" w:fill="4F81BD" w:themeFill="accent1"/>
            <w:vAlign w:val="center"/>
          </w:tcPr>
          <w:p w:rsidR="0043057D" w:rsidRPr="003F0A9E" w:rsidRDefault="006E3948">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FFFFFF" w:themeColor="background1"/>
                <w:sz w:val="24"/>
              </w:rPr>
            </w:pPr>
            <w:r w:rsidRPr="003F0A9E">
              <w:rPr>
                <w:rFonts w:asciiTheme="minorEastAsia" w:eastAsiaTheme="minorEastAsia" w:hAnsiTheme="minorEastAsia" w:hint="eastAsia"/>
                <w:b/>
                <w:color w:val="FFFFFF" w:themeColor="background1"/>
                <w:sz w:val="24"/>
              </w:rPr>
              <w:t>7</w:t>
            </w:r>
          </w:p>
        </w:tc>
        <w:tc>
          <w:tcPr>
            <w:tcW w:w="2132" w:type="dxa"/>
            <w:vAlign w:val="center"/>
          </w:tcPr>
          <w:p w:rsidR="0043057D" w:rsidRDefault="0043057D">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 w:val="24"/>
              </w:rPr>
            </w:pPr>
          </w:p>
        </w:tc>
        <w:tc>
          <w:tcPr>
            <w:tcW w:w="1985" w:type="dxa"/>
            <w:vAlign w:val="center"/>
          </w:tcPr>
          <w:p w:rsidR="0043057D" w:rsidRDefault="0043057D">
            <w:pPr>
              <w:spacing w:line="24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color w:val="000000" w:themeColor="text1"/>
                <w:sz w:val="24"/>
              </w:rPr>
            </w:pPr>
          </w:p>
        </w:tc>
      </w:tr>
    </w:tbl>
    <w:p w:rsidR="0043057D" w:rsidRDefault="006E3948">
      <w:pPr>
        <w:spacing w:beforeLines="50" w:before="156" w:afterLines="50" w:after="156" w:line="500" w:lineRule="exact"/>
        <w:rPr>
          <w:rFonts w:ascii="仿宋" w:eastAsia="仿宋" w:hAnsi="仿宋"/>
          <w:b/>
          <w:color w:val="000000" w:themeColor="text1"/>
          <w:sz w:val="30"/>
          <w:szCs w:val="30"/>
        </w:rPr>
      </w:pPr>
      <w:r>
        <w:rPr>
          <w:rFonts w:ascii="仿宋" w:eastAsia="仿宋" w:hAnsi="仿宋" w:hint="eastAsia"/>
          <w:b/>
          <w:color w:val="000000" w:themeColor="text1"/>
          <w:sz w:val="30"/>
          <w:szCs w:val="30"/>
        </w:rPr>
        <w:t>3.4.3粤港澳大湾区项目</w:t>
      </w:r>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随着“粤港澳大湾区”建设以及广东省教育发展规划的实施，学校顺应国际化发展形势，全力推进与港澳高校的合作与交流，力求拓宽人才培养国际化通道，培养具有国际视野、熟悉国际规则的国际化人才。2021年度，学校与同属广东南博企业集团旗下的广东科技学院共享资源，与澳门城市大学开展短期访学项目，</w:t>
      </w:r>
      <w:r>
        <w:rPr>
          <w:rFonts w:ascii="仿宋_GB2312" w:eastAsia="仿宋_GB2312" w:hAnsi="仿宋"/>
          <w:color w:val="000000" w:themeColor="text1"/>
          <w:sz w:val="28"/>
          <w:szCs w:val="28"/>
        </w:rPr>
        <w:t xml:space="preserve"> 202</w:t>
      </w:r>
      <w:r>
        <w:rPr>
          <w:rFonts w:ascii="仿宋_GB2312" w:eastAsia="仿宋_GB2312" w:hAnsi="仿宋" w:hint="eastAsia"/>
          <w:color w:val="000000" w:themeColor="text1"/>
          <w:sz w:val="28"/>
          <w:szCs w:val="28"/>
        </w:rPr>
        <w:t>1年学校组织5名教师赴澳门城市大学深造，通过汲取同行先进的教学理念和宝贵经验，进一步提升学校的科研和教学水平。受疫情影响，与港澳的其它合作项目未能如期开展，将在疫情过后继续推进。</w:t>
      </w:r>
    </w:p>
    <w:p w:rsidR="0043057D" w:rsidRDefault="006E3948">
      <w:pPr>
        <w:autoSpaceDE w:val="0"/>
        <w:autoSpaceDN w:val="0"/>
        <w:adjustRightInd w:val="0"/>
        <w:spacing w:line="500" w:lineRule="exact"/>
        <w:jc w:val="center"/>
        <w:rPr>
          <w:rFonts w:ascii="仿宋_GB2312" w:eastAsia="仿宋_GB2312" w:hAnsi="仿宋"/>
          <w:color w:val="000000" w:themeColor="text1"/>
          <w:sz w:val="28"/>
          <w:szCs w:val="28"/>
        </w:rPr>
      </w:pPr>
      <w:r>
        <w:rPr>
          <w:rFonts w:ascii="仿宋" w:eastAsia="仿宋" w:hAnsi="仿宋"/>
          <w:noProof/>
          <w:color w:val="000000" w:themeColor="text1"/>
          <w:sz w:val="24"/>
        </w:rPr>
        <w:lastRenderedPageBreak/>
        <w:drawing>
          <wp:anchor distT="0" distB="0" distL="114300" distR="114300" simplePos="0" relativeHeight="251671552" behindDoc="0" locked="0" layoutInCell="1" allowOverlap="1" wp14:anchorId="5E300BA3" wp14:editId="743B4AD9">
            <wp:simplePos x="0" y="0"/>
            <wp:positionH relativeFrom="column">
              <wp:posOffset>49530</wp:posOffset>
            </wp:positionH>
            <wp:positionV relativeFrom="paragraph">
              <wp:posOffset>152400</wp:posOffset>
            </wp:positionV>
            <wp:extent cx="5340350" cy="2992755"/>
            <wp:effectExtent l="0" t="0" r="0" b="0"/>
            <wp:wrapTopAndBottom/>
            <wp:docPr id="42" name="图片 42" descr="导师合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导师合影"/>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340350" cy="2992755"/>
                    </a:xfrm>
                    <a:prstGeom prst="rect">
                      <a:avLst/>
                    </a:prstGeom>
                    <a:noFill/>
                    <a:ln>
                      <a:noFill/>
                    </a:ln>
                  </pic:spPr>
                </pic:pic>
              </a:graphicData>
            </a:graphic>
          </wp:anchor>
        </w:drawing>
      </w:r>
      <w:r>
        <w:rPr>
          <w:rFonts w:ascii="仿宋_GB2312" w:eastAsia="仿宋_GB2312" w:hAnsi="仿宋" w:hint="eastAsia"/>
          <w:color w:val="000000" w:themeColor="text1"/>
          <w:sz w:val="28"/>
          <w:szCs w:val="28"/>
        </w:rPr>
        <w:t>图：澳门城市大学领导与</w:t>
      </w:r>
      <w:r w:rsidR="001D1326">
        <w:rPr>
          <w:rFonts w:ascii="仿宋_GB2312" w:eastAsia="仿宋_GB2312" w:hAnsi="仿宋" w:hint="eastAsia"/>
          <w:color w:val="000000" w:themeColor="text1"/>
          <w:sz w:val="28"/>
          <w:szCs w:val="28"/>
        </w:rPr>
        <w:t>学校</w:t>
      </w:r>
      <w:r>
        <w:rPr>
          <w:rFonts w:ascii="仿宋_GB2312" w:eastAsia="仿宋_GB2312" w:hAnsi="仿宋" w:hint="eastAsia"/>
          <w:color w:val="000000" w:themeColor="text1"/>
          <w:sz w:val="28"/>
          <w:szCs w:val="28"/>
        </w:rPr>
        <w:t>5名教师合影</w:t>
      </w:r>
    </w:p>
    <w:p w:rsidR="0043057D" w:rsidRDefault="0043057D">
      <w:pPr>
        <w:jc w:val="center"/>
        <w:rPr>
          <w:color w:val="000000" w:themeColor="text1"/>
        </w:rPr>
      </w:pPr>
    </w:p>
    <w:p w:rsidR="0043057D" w:rsidRDefault="006E3948">
      <w:pPr>
        <w:pStyle w:val="ab"/>
        <w:jc w:val="left"/>
        <w:rPr>
          <w:color w:val="000000" w:themeColor="text1"/>
        </w:rPr>
      </w:pPr>
      <w:bookmarkStart w:id="102" w:name="_Toc99282121"/>
      <w:bookmarkStart w:id="103" w:name="_Toc100302449"/>
      <w:r>
        <w:rPr>
          <w:rFonts w:hint="eastAsia"/>
          <w:color w:val="000000" w:themeColor="text1"/>
        </w:rPr>
        <w:t>4</w:t>
      </w:r>
      <w:r>
        <w:rPr>
          <w:rFonts w:hint="eastAsia"/>
          <w:color w:val="000000" w:themeColor="text1"/>
        </w:rPr>
        <w:t>综合绩效</w:t>
      </w:r>
      <w:bookmarkEnd w:id="102"/>
      <w:bookmarkEnd w:id="103"/>
    </w:p>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104" w:name="_Toc99282122"/>
      <w:bookmarkStart w:id="105" w:name="_Toc100302450"/>
      <w:r>
        <w:rPr>
          <w:rFonts w:ascii="仿宋" w:eastAsia="仿宋" w:hAnsi="仿宋" w:hint="eastAsia"/>
          <w:color w:val="000000" w:themeColor="text1"/>
          <w:sz w:val="30"/>
          <w:szCs w:val="30"/>
        </w:rPr>
        <w:t>4.1教学经费支出比例</w:t>
      </w:r>
      <w:bookmarkEnd w:id="104"/>
      <w:r>
        <w:rPr>
          <w:rFonts w:ascii="仿宋" w:eastAsia="仿宋" w:hAnsi="仿宋" w:hint="eastAsia"/>
          <w:color w:val="000000" w:themeColor="text1"/>
          <w:sz w:val="30"/>
          <w:szCs w:val="30"/>
        </w:rPr>
        <w:t>高</w:t>
      </w:r>
      <w:bookmarkEnd w:id="105"/>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106" w:name="_Toc100302451"/>
      <w:r>
        <w:rPr>
          <w:rFonts w:ascii="仿宋" w:eastAsia="仿宋" w:hAnsi="仿宋" w:hint="eastAsia"/>
          <w:color w:val="000000" w:themeColor="text1"/>
          <w:sz w:val="30"/>
          <w:szCs w:val="30"/>
        </w:rPr>
        <w:t>4.1.1学费收入用于教学经费的比例为3</w:t>
      </w:r>
      <w:r>
        <w:rPr>
          <w:rFonts w:ascii="仿宋" w:eastAsia="仿宋" w:hAnsi="仿宋"/>
          <w:color w:val="000000" w:themeColor="text1"/>
          <w:sz w:val="30"/>
          <w:szCs w:val="30"/>
        </w:rPr>
        <w:t>8.54%</w:t>
      </w:r>
      <w:bookmarkEnd w:id="106"/>
    </w:p>
    <w:p w:rsidR="0043057D" w:rsidRDefault="006E3948">
      <w:pPr>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2021年学校教学经费支出为2780.46万元，教学经费支出占学费收入（7215.12万元）的比例为38.54%。</w:t>
      </w: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Pr>
          <w:rFonts w:asciiTheme="minorEastAsia" w:eastAsiaTheme="minorEastAsia" w:hAnsiTheme="minorEastAsia" w:hint="eastAsia"/>
          <w:b/>
          <w:color w:val="000000" w:themeColor="text1"/>
          <w:sz w:val="24"/>
        </w:rPr>
        <w:t>表21：2021年人力成本占比情况表</w:t>
      </w:r>
    </w:p>
    <w:tbl>
      <w:tblPr>
        <w:tblStyle w:val="1-1"/>
        <w:tblW w:w="8427"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2906"/>
        <w:gridCol w:w="2907"/>
        <w:gridCol w:w="2614"/>
      </w:tblGrid>
      <w:tr w:rsidR="0043057D" w:rsidTr="003F0A9E">
        <w:trPr>
          <w:cnfStyle w:val="100000000000" w:firstRow="1" w:lastRow="0" w:firstColumn="0" w:lastColumn="0" w:oddVBand="0" w:evenVBand="0" w:oddHBand="0"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2906" w:type="dxa"/>
            <w:tcBorders>
              <w:top w:val="none" w:sz="0" w:space="0" w:color="auto"/>
              <w:left w:val="none" w:sz="0" w:space="0" w:color="auto"/>
              <w:bottom w:val="none" w:sz="0" w:space="0" w:color="auto"/>
              <w:right w:val="none" w:sz="0" w:space="0" w:color="auto"/>
            </w:tcBorders>
            <w:vAlign w:val="center"/>
          </w:tcPr>
          <w:p w:rsidR="0043057D" w:rsidRPr="003F0A9E" w:rsidRDefault="006E3948">
            <w:pPr>
              <w:spacing w:line="500" w:lineRule="exact"/>
              <w:jc w:val="center"/>
              <w:rPr>
                <w:rFonts w:asciiTheme="minorEastAsia" w:eastAsiaTheme="minorEastAsia" w:hAnsiTheme="minorEastAsia"/>
                <w:b w:val="0"/>
                <w:bCs w:val="0"/>
                <w:sz w:val="24"/>
              </w:rPr>
            </w:pPr>
            <w:r w:rsidRPr="003F0A9E">
              <w:rPr>
                <w:rFonts w:asciiTheme="minorEastAsia" w:eastAsiaTheme="minorEastAsia" w:hAnsiTheme="minorEastAsia" w:hint="eastAsia"/>
                <w:sz w:val="24"/>
              </w:rPr>
              <w:t>学校学费收入（万元）</w:t>
            </w:r>
          </w:p>
        </w:tc>
        <w:tc>
          <w:tcPr>
            <w:tcW w:w="2907" w:type="dxa"/>
            <w:tcBorders>
              <w:top w:val="none" w:sz="0" w:space="0" w:color="auto"/>
              <w:left w:val="none" w:sz="0" w:space="0" w:color="auto"/>
              <w:bottom w:val="none" w:sz="0" w:space="0" w:color="auto"/>
              <w:right w:val="none" w:sz="0" w:space="0" w:color="auto"/>
            </w:tcBorders>
            <w:vAlign w:val="center"/>
          </w:tcPr>
          <w:p w:rsidR="0043057D" w:rsidRPr="003F0A9E" w:rsidRDefault="006E3948">
            <w:pPr>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3F0A9E">
              <w:rPr>
                <w:rFonts w:asciiTheme="minorEastAsia" w:eastAsiaTheme="minorEastAsia" w:hAnsiTheme="minorEastAsia" w:hint="eastAsia"/>
                <w:sz w:val="24"/>
              </w:rPr>
              <w:t>教学经费支出（万元）</w:t>
            </w:r>
          </w:p>
        </w:tc>
        <w:tc>
          <w:tcPr>
            <w:tcW w:w="2614" w:type="dxa"/>
            <w:tcBorders>
              <w:top w:val="none" w:sz="0" w:space="0" w:color="auto"/>
              <w:left w:val="none" w:sz="0" w:space="0" w:color="auto"/>
              <w:bottom w:val="none" w:sz="0" w:space="0" w:color="auto"/>
              <w:right w:val="none" w:sz="0" w:space="0" w:color="auto"/>
            </w:tcBorders>
            <w:vAlign w:val="center"/>
          </w:tcPr>
          <w:p w:rsidR="0043057D" w:rsidRPr="003F0A9E" w:rsidRDefault="006E3948">
            <w:pPr>
              <w:spacing w:line="5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3F0A9E">
              <w:rPr>
                <w:rFonts w:asciiTheme="minorEastAsia" w:eastAsiaTheme="minorEastAsia" w:hAnsiTheme="minorEastAsia" w:hint="eastAsia"/>
                <w:sz w:val="24"/>
              </w:rPr>
              <w:t>教学经费占比（%）</w:t>
            </w:r>
          </w:p>
        </w:tc>
      </w:tr>
      <w:tr w:rsidR="0043057D" w:rsidTr="003F0A9E">
        <w:trPr>
          <w:trHeight w:val="680"/>
          <w:jc w:val="center"/>
        </w:trPr>
        <w:tc>
          <w:tcPr>
            <w:cnfStyle w:val="001000000000" w:firstRow="0" w:lastRow="0" w:firstColumn="1" w:lastColumn="0" w:oddVBand="0" w:evenVBand="0" w:oddHBand="0" w:evenHBand="0" w:firstRowFirstColumn="0" w:firstRowLastColumn="0" w:lastRowFirstColumn="0" w:lastRowLastColumn="0"/>
            <w:tcW w:w="2906" w:type="dxa"/>
            <w:shd w:val="clear" w:color="auto" w:fill="D3DFEE" w:themeFill="accent1" w:themeFillTint="3F"/>
            <w:vAlign w:val="center"/>
          </w:tcPr>
          <w:p w:rsidR="0043057D" w:rsidRDefault="006E3948">
            <w:pPr>
              <w:spacing w:line="500" w:lineRule="exact"/>
              <w:jc w:val="center"/>
              <w:rPr>
                <w:rFonts w:asciiTheme="minorEastAsia" w:eastAsiaTheme="minorEastAsia" w:hAnsiTheme="minorEastAsia"/>
                <w:b w:val="0"/>
                <w:bCs w:val="0"/>
                <w:color w:val="000000" w:themeColor="text1"/>
                <w:sz w:val="22"/>
              </w:rPr>
            </w:pPr>
            <w:r>
              <w:rPr>
                <w:rFonts w:asciiTheme="minorEastAsia" w:eastAsiaTheme="minorEastAsia" w:hAnsiTheme="minorEastAsia" w:hint="eastAsia"/>
                <w:color w:val="000000" w:themeColor="text1"/>
                <w:sz w:val="22"/>
              </w:rPr>
              <w:t>7215.12</w:t>
            </w:r>
          </w:p>
        </w:tc>
        <w:tc>
          <w:tcPr>
            <w:tcW w:w="2907" w:type="dxa"/>
            <w:shd w:val="clear" w:color="auto" w:fill="D3DFEE" w:themeFill="accent1" w:themeFillTint="3F"/>
            <w:vAlign w:val="center"/>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 w:val="22"/>
              </w:rPr>
            </w:pPr>
            <w:r>
              <w:rPr>
                <w:rFonts w:asciiTheme="minorEastAsia" w:eastAsiaTheme="minorEastAsia" w:hAnsiTheme="minorEastAsia" w:hint="eastAsia"/>
                <w:b/>
                <w:color w:val="000000" w:themeColor="text1"/>
                <w:sz w:val="22"/>
              </w:rPr>
              <w:t>2780.46</w:t>
            </w:r>
          </w:p>
        </w:tc>
        <w:tc>
          <w:tcPr>
            <w:tcW w:w="2614" w:type="dxa"/>
            <w:shd w:val="clear" w:color="auto" w:fill="D3DFEE" w:themeFill="accent1" w:themeFillTint="3F"/>
            <w:vAlign w:val="center"/>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 w:val="22"/>
              </w:rPr>
            </w:pPr>
            <w:r>
              <w:rPr>
                <w:rFonts w:asciiTheme="minorEastAsia" w:eastAsiaTheme="minorEastAsia" w:hAnsiTheme="minorEastAsia" w:hint="eastAsia"/>
                <w:b/>
                <w:color w:val="000000" w:themeColor="text1"/>
                <w:sz w:val="22"/>
              </w:rPr>
              <w:t>38.54%</w:t>
            </w:r>
          </w:p>
        </w:tc>
      </w:tr>
    </w:tbl>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107" w:name="_Toc99282123"/>
      <w:bookmarkStart w:id="108" w:name="_Toc100302452"/>
      <w:r>
        <w:rPr>
          <w:rFonts w:ascii="仿宋" w:eastAsia="仿宋" w:hAnsi="仿宋" w:hint="eastAsia"/>
          <w:color w:val="000000" w:themeColor="text1"/>
          <w:sz w:val="30"/>
          <w:szCs w:val="30"/>
        </w:rPr>
        <w:t>4.2经费支出结构</w:t>
      </w:r>
      <w:bookmarkEnd w:id="107"/>
      <w:r>
        <w:rPr>
          <w:rFonts w:ascii="仿宋" w:eastAsia="仿宋" w:hAnsi="仿宋" w:hint="eastAsia"/>
          <w:color w:val="000000" w:themeColor="text1"/>
          <w:sz w:val="30"/>
          <w:szCs w:val="30"/>
        </w:rPr>
        <w:t>较为合理</w:t>
      </w:r>
      <w:bookmarkEnd w:id="108"/>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109" w:name="_Toc100302453"/>
      <w:r>
        <w:rPr>
          <w:rFonts w:ascii="仿宋" w:eastAsia="仿宋" w:hAnsi="仿宋" w:hint="eastAsia"/>
          <w:color w:val="000000" w:themeColor="text1"/>
          <w:sz w:val="30"/>
          <w:szCs w:val="30"/>
        </w:rPr>
        <w:t>4.2.1人员经费支出占比为6</w:t>
      </w:r>
      <w:r>
        <w:rPr>
          <w:rFonts w:ascii="仿宋" w:eastAsia="仿宋" w:hAnsi="仿宋"/>
          <w:color w:val="000000" w:themeColor="text1"/>
          <w:sz w:val="30"/>
          <w:szCs w:val="30"/>
        </w:rPr>
        <w:t>7.41%</w:t>
      </w:r>
      <w:bookmarkEnd w:id="109"/>
    </w:p>
    <w:p w:rsidR="0043057D" w:rsidRDefault="006E3948">
      <w:pPr>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2021年人力成本为4863.9万元，人力成本占学费收入（7215.12万元）的比例为67.41%。人力成本占比主要受到国家薪酬政策调整、</w:t>
      </w:r>
      <w:r>
        <w:rPr>
          <w:rFonts w:ascii="仿宋_GB2312" w:eastAsia="仿宋_GB2312" w:hAnsi="仿宋" w:hint="eastAsia"/>
          <w:color w:val="000000" w:themeColor="text1"/>
          <w:sz w:val="28"/>
          <w:szCs w:val="28"/>
        </w:rPr>
        <w:lastRenderedPageBreak/>
        <w:t>学校规模扩大、教职工人员及结构变化等综合因素影响。</w:t>
      </w: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Pr>
          <w:rFonts w:asciiTheme="minorEastAsia" w:eastAsiaTheme="minorEastAsia" w:hAnsiTheme="minorEastAsia" w:hint="eastAsia"/>
          <w:b/>
          <w:color w:val="000000" w:themeColor="text1"/>
          <w:sz w:val="24"/>
        </w:rPr>
        <w:t>表22：2021年人力成本占比情况表</w:t>
      </w:r>
    </w:p>
    <w:tbl>
      <w:tblPr>
        <w:tblStyle w:val="1-1"/>
        <w:tblW w:w="8427"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2906"/>
        <w:gridCol w:w="2907"/>
        <w:gridCol w:w="2614"/>
      </w:tblGrid>
      <w:tr w:rsidR="00CE44F0" w:rsidRPr="00CE44F0" w:rsidTr="00CE44F0">
        <w:trPr>
          <w:cnfStyle w:val="100000000000" w:firstRow="1" w:lastRow="0" w:firstColumn="0" w:lastColumn="0" w:oddVBand="0" w:evenVBand="0" w:oddHBand="0"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2906" w:type="dxa"/>
            <w:tcBorders>
              <w:top w:val="none" w:sz="0" w:space="0" w:color="auto"/>
              <w:left w:val="none" w:sz="0" w:space="0" w:color="auto"/>
              <w:bottom w:val="none" w:sz="0" w:space="0" w:color="auto"/>
              <w:right w:val="none" w:sz="0" w:space="0" w:color="auto"/>
            </w:tcBorders>
            <w:vAlign w:val="center"/>
          </w:tcPr>
          <w:p w:rsidR="0043057D" w:rsidRPr="00CE44F0" w:rsidRDefault="006E3948">
            <w:pPr>
              <w:spacing w:line="500" w:lineRule="exact"/>
              <w:jc w:val="center"/>
              <w:rPr>
                <w:rFonts w:asciiTheme="minorEastAsia" w:eastAsiaTheme="minorEastAsia" w:hAnsiTheme="minorEastAsia"/>
                <w:b w:val="0"/>
                <w:bCs w:val="0"/>
                <w:sz w:val="24"/>
              </w:rPr>
            </w:pPr>
            <w:r w:rsidRPr="00CE44F0">
              <w:rPr>
                <w:rFonts w:asciiTheme="minorEastAsia" w:eastAsiaTheme="minorEastAsia" w:hAnsiTheme="minorEastAsia" w:hint="eastAsia"/>
                <w:sz w:val="24"/>
              </w:rPr>
              <w:t>学校学费收入（万元）</w:t>
            </w:r>
          </w:p>
        </w:tc>
        <w:tc>
          <w:tcPr>
            <w:tcW w:w="2907" w:type="dxa"/>
            <w:tcBorders>
              <w:top w:val="none" w:sz="0" w:space="0" w:color="auto"/>
              <w:left w:val="none" w:sz="0" w:space="0" w:color="auto"/>
              <w:bottom w:val="none" w:sz="0" w:space="0" w:color="auto"/>
              <w:right w:val="none" w:sz="0" w:space="0" w:color="auto"/>
            </w:tcBorders>
            <w:vAlign w:val="center"/>
          </w:tcPr>
          <w:p w:rsidR="0043057D" w:rsidRPr="00CE44F0" w:rsidRDefault="006E3948">
            <w:pPr>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CE44F0">
              <w:rPr>
                <w:rFonts w:asciiTheme="minorEastAsia" w:eastAsiaTheme="minorEastAsia" w:hAnsiTheme="minorEastAsia" w:hint="eastAsia"/>
                <w:sz w:val="24"/>
              </w:rPr>
              <w:t>人力成本（万元）</w:t>
            </w:r>
          </w:p>
        </w:tc>
        <w:tc>
          <w:tcPr>
            <w:tcW w:w="2614" w:type="dxa"/>
            <w:tcBorders>
              <w:top w:val="none" w:sz="0" w:space="0" w:color="auto"/>
              <w:left w:val="none" w:sz="0" w:space="0" w:color="auto"/>
              <w:bottom w:val="none" w:sz="0" w:space="0" w:color="auto"/>
              <w:right w:val="none" w:sz="0" w:space="0" w:color="auto"/>
            </w:tcBorders>
            <w:vAlign w:val="center"/>
          </w:tcPr>
          <w:p w:rsidR="0043057D" w:rsidRPr="00CE44F0" w:rsidRDefault="006E3948">
            <w:pPr>
              <w:spacing w:line="5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CE44F0">
              <w:rPr>
                <w:rFonts w:asciiTheme="minorEastAsia" w:eastAsiaTheme="minorEastAsia" w:hAnsiTheme="minorEastAsia" w:hint="eastAsia"/>
                <w:sz w:val="24"/>
              </w:rPr>
              <w:t>人力成本占比（%）</w:t>
            </w:r>
          </w:p>
        </w:tc>
      </w:tr>
      <w:tr w:rsidR="0043057D" w:rsidTr="00CE44F0">
        <w:trPr>
          <w:trHeight w:val="680"/>
          <w:jc w:val="center"/>
        </w:trPr>
        <w:tc>
          <w:tcPr>
            <w:cnfStyle w:val="001000000000" w:firstRow="0" w:lastRow="0" w:firstColumn="1" w:lastColumn="0" w:oddVBand="0" w:evenVBand="0" w:oddHBand="0" w:evenHBand="0" w:firstRowFirstColumn="0" w:firstRowLastColumn="0" w:lastRowFirstColumn="0" w:lastRowLastColumn="0"/>
            <w:tcW w:w="2906" w:type="dxa"/>
            <w:shd w:val="clear" w:color="auto" w:fill="D3DFEE" w:themeFill="accent1" w:themeFillTint="3F"/>
            <w:vAlign w:val="center"/>
          </w:tcPr>
          <w:p w:rsidR="0043057D" w:rsidRDefault="006E3948">
            <w:pPr>
              <w:spacing w:line="500" w:lineRule="exact"/>
              <w:jc w:val="center"/>
              <w:rPr>
                <w:rFonts w:asciiTheme="minorEastAsia" w:eastAsiaTheme="minorEastAsia" w:hAnsiTheme="minorEastAsia"/>
                <w:b w:val="0"/>
                <w:bCs w:val="0"/>
                <w:color w:val="000000" w:themeColor="text1"/>
                <w:sz w:val="22"/>
              </w:rPr>
            </w:pPr>
            <w:r>
              <w:rPr>
                <w:rFonts w:asciiTheme="minorEastAsia" w:eastAsiaTheme="minorEastAsia" w:hAnsiTheme="minorEastAsia" w:hint="eastAsia"/>
                <w:color w:val="000000" w:themeColor="text1"/>
                <w:sz w:val="22"/>
              </w:rPr>
              <w:t>7215.12</w:t>
            </w:r>
          </w:p>
        </w:tc>
        <w:tc>
          <w:tcPr>
            <w:tcW w:w="2907" w:type="dxa"/>
            <w:shd w:val="clear" w:color="auto" w:fill="D3DFEE" w:themeFill="accent1" w:themeFillTint="3F"/>
            <w:vAlign w:val="center"/>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 w:val="22"/>
              </w:rPr>
            </w:pPr>
            <w:r>
              <w:rPr>
                <w:rFonts w:asciiTheme="minorEastAsia" w:eastAsiaTheme="minorEastAsia" w:hAnsiTheme="minorEastAsia" w:hint="eastAsia"/>
                <w:b/>
                <w:color w:val="000000" w:themeColor="text1"/>
                <w:sz w:val="22"/>
              </w:rPr>
              <w:t>4863.9</w:t>
            </w:r>
          </w:p>
        </w:tc>
        <w:tc>
          <w:tcPr>
            <w:tcW w:w="2614" w:type="dxa"/>
            <w:shd w:val="clear" w:color="auto" w:fill="D3DFEE" w:themeFill="accent1" w:themeFillTint="3F"/>
            <w:vAlign w:val="center"/>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 w:val="22"/>
              </w:rPr>
            </w:pPr>
            <w:r>
              <w:rPr>
                <w:rFonts w:asciiTheme="minorEastAsia" w:eastAsiaTheme="minorEastAsia" w:hAnsiTheme="minorEastAsia" w:hint="eastAsia"/>
                <w:b/>
                <w:color w:val="000000" w:themeColor="text1"/>
                <w:sz w:val="22"/>
              </w:rPr>
              <w:t>67.41%</w:t>
            </w:r>
          </w:p>
        </w:tc>
      </w:tr>
    </w:tbl>
    <w:p w:rsidR="0043057D" w:rsidRDefault="006E3948">
      <w:pPr>
        <w:spacing w:beforeLines="50" w:before="156" w:afterLines="50" w:after="156" w:line="500" w:lineRule="exact"/>
        <w:rPr>
          <w:rFonts w:ascii="仿宋" w:eastAsia="仿宋" w:hAnsi="仿宋"/>
          <w:b/>
          <w:color w:val="000000" w:themeColor="text1"/>
          <w:sz w:val="30"/>
          <w:szCs w:val="30"/>
        </w:rPr>
      </w:pPr>
      <w:r>
        <w:rPr>
          <w:rFonts w:ascii="仿宋" w:eastAsia="仿宋" w:hAnsi="仿宋" w:hint="eastAsia"/>
          <w:b/>
          <w:color w:val="000000" w:themeColor="text1"/>
          <w:sz w:val="30"/>
          <w:szCs w:val="30"/>
        </w:rPr>
        <w:t>4.2.2教师继续教育培训经费占比为1</w:t>
      </w:r>
      <w:r>
        <w:rPr>
          <w:rFonts w:ascii="仿宋" w:eastAsia="仿宋" w:hAnsi="仿宋"/>
          <w:b/>
          <w:color w:val="000000" w:themeColor="text1"/>
          <w:sz w:val="30"/>
          <w:szCs w:val="30"/>
        </w:rPr>
        <w:t>.8%</w:t>
      </w:r>
    </w:p>
    <w:p w:rsidR="0043057D" w:rsidRDefault="006E3948">
      <w:pPr>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2021年，学校教师工资支付总额为3577.33万元，教师年度继续教育培训支出总额为64.5万元，占教师工资总额比例达1.8%，</w:t>
      </w:r>
      <w:proofErr w:type="gramStart"/>
      <w:r>
        <w:rPr>
          <w:rFonts w:ascii="仿宋_GB2312" w:eastAsia="仿宋_GB2312" w:hAnsi="仿宋" w:hint="eastAsia"/>
          <w:color w:val="000000" w:themeColor="text1"/>
          <w:sz w:val="28"/>
          <w:szCs w:val="28"/>
        </w:rPr>
        <w:t>年度师均培训</w:t>
      </w:r>
      <w:proofErr w:type="gramEnd"/>
      <w:r>
        <w:rPr>
          <w:rFonts w:ascii="仿宋_GB2312" w:eastAsia="仿宋_GB2312" w:hAnsi="仿宋" w:hint="eastAsia"/>
          <w:color w:val="000000" w:themeColor="text1"/>
          <w:sz w:val="28"/>
          <w:szCs w:val="28"/>
        </w:rPr>
        <w:t>经费为0.</w:t>
      </w:r>
      <w:r w:rsidR="00C70BFC">
        <w:rPr>
          <w:rFonts w:ascii="仿宋_GB2312" w:eastAsia="仿宋_GB2312" w:hAnsi="仿宋" w:hint="eastAsia"/>
          <w:color w:val="000000" w:themeColor="text1"/>
          <w:sz w:val="28"/>
          <w:szCs w:val="28"/>
        </w:rPr>
        <w:t>19</w:t>
      </w:r>
      <w:r>
        <w:rPr>
          <w:rFonts w:ascii="仿宋_GB2312" w:eastAsia="仿宋_GB2312" w:hAnsi="仿宋" w:hint="eastAsia"/>
          <w:color w:val="000000" w:themeColor="text1"/>
          <w:sz w:val="28"/>
          <w:szCs w:val="28"/>
        </w:rPr>
        <w:t>万元。</w:t>
      </w: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4"/>
        </w:rPr>
      </w:pPr>
      <w:r>
        <w:rPr>
          <w:rFonts w:asciiTheme="minorEastAsia" w:eastAsiaTheme="minorEastAsia" w:hAnsiTheme="minorEastAsia" w:hint="eastAsia"/>
          <w:b/>
          <w:color w:val="000000" w:themeColor="text1"/>
          <w:sz w:val="24"/>
        </w:rPr>
        <w:t>表23：2021年教师继续教育培训经费情况</w:t>
      </w:r>
    </w:p>
    <w:tbl>
      <w:tblPr>
        <w:tblStyle w:val="1-1"/>
        <w:tblW w:w="8427"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2906"/>
        <w:gridCol w:w="2907"/>
        <w:gridCol w:w="2614"/>
      </w:tblGrid>
      <w:tr w:rsidR="0043057D" w:rsidTr="00CE44F0">
        <w:trPr>
          <w:cnfStyle w:val="100000000000" w:firstRow="1" w:lastRow="0" w:firstColumn="0" w:lastColumn="0" w:oddVBand="0" w:evenVBand="0" w:oddHBand="0"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2906" w:type="dxa"/>
            <w:tcBorders>
              <w:top w:val="none" w:sz="0" w:space="0" w:color="auto"/>
              <w:left w:val="none" w:sz="0" w:space="0" w:color="auto"/>
              <w:bottom w:val="none" w:sz="0" w:space="0" w:color="auto"/>
              <w:right w:val="none" w:sz="0" w:space="0" w:color="auto"/>
            </w:tcBorders>
            <w:vAlign w:val="center"/>
          </w:tcPr>
          <w:p w:rsidR="0043057D" w:rsidRPr="00CE44F0" w:rsidRDefault="006E3948">
            <w:pPr>
              <w:spacing w:line="400" w:lineRule="exact"/>
              <w:jc w:val="center"/>
              <w:rPr>
                <w:rFonts w:asciiTheme="minorEastAsia" w:eastAsiaTheme="minorEastAsia" w:hAnsiTheme="minorEastAsia"/>
                <w:b w:val="0"/>
                <w:bCs w:val="0"/>
                <w:sz w:val="24"/>
              </w:rPr>
            </w:pPr>
            <w:r w:rsidRPr="00CE44F0">
              <w:rPr>
                <w:rFonts w:asciiTheme="minorEastAsia" w:eastAsiaTheme="minorEastAsia" w:hAnsiTheme="minorEastAsia" w:hint="eastAsia"/>
                <w:sz w:val="24"/>
              </w:rPr>
              <w:t>教师工资支付总额（万元）</w:t>
            </w:r>
          </w:p>
        </w:tc>
        <w:tc>
          <w:tcPr>
            <w:tcW w:w="2907" w:type="dxa"/>
            <w:tcBorders>
              <w:top w:val="none" w:sz="0" w:space="0" w:color="auto"/>
              <w:left w:val="none" w:sz="0" w:space="0" w:color="auto"/>
              <w:bottom w:val="none" w:sz="0" w:space="0" w:color="auto"/>
              <w:right w:val="none" w:sz="0" w:space="0" w:color="auto"/>
            </w:tcBorders>
            <w:vAlign w:val="center"/>
          </w:tcPr>
          <w:p w:rsidR="0043057D" w:rsidRPr="00CE44F0" w:rsidRDefault="006E3948">
            <w:pPr>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CE44F0">
              <w:rPr>
                <w:rFonts w:asciiTheme="minorEastAsia" w:eastAsiaTheme="minorEastAsia" w:hAnsiTheme="minorEastAsia" w:hint="eastAsia"/>
                <w:sz w:val="24"/>
              </w:rPr>
              <w:t>教师年度继续教育培训支出总额（万元）</w:t>
            </w:r>
          </w:p>
        </w:tc>
        <w:tc>
          <w:tcPr>
            <w:tcW w:w="2614" w:type="dxa"/>
            <w:tcBorders>
              <w:top w:val="none" w:sz="0" w:space="0" w:color="auto"/>
              <w:left w:val="none" w:sz="0" w:space="0" w:color="auto"/>
              <w:bottom w:val="none" w:sz="0" w:space="0" w:color="auto"/>
              <w:right w:val="none" w:sz="0" w:space="0" w:color="auto"/>
            </w:tcBorders>
            <w:vAlign w:val="center"/>
          </w:tcPr>
          <w:p w:rsidR="0043057D" w:rsidRPr="00CE44F0" w:rsidRDefault="006E3948">
            <w:pPr>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CE44F0">
              <w:rPr>
                <w:rFonts w:asciiTheme="minorEastAsia" w:eastAsiaTheme="minorEastAsia" w:hAnsiTheme="minorEastAsia" w:hint="eastAsia"/>
                <w:sz w:val="24"/>
              </w:rPr>
              <w:t>教师继续教育培训经费占比（%）</w:t>
            </w:r>
          </w:p>
        </w:tc>
      </w:tr>
      <w:tr w:rsidR="0043057D" w:rsidTr="00CE44F0">
        <w:trPr>
          <w:trHeight w:val="680"/>
          <w:jc w:val="center"/>
        </w:trPr>
        <w:tc>
          <w:tcPr>
            <w:cnfStyle w:val="001000000000" w:firstRow="0" w:lastRow="0" w:firstColumn="1" w:lastColumn="0" w:oddVBand="0" w:evenVBand="0" w:oddHBand="0" w:evenHBand="0" w:firstRowFirstColumn="0" w:firstRowLastColumn="0" w:lastRowFirstColumn="0" w:lastRowLastColumn="0"/>
            <w:tcW w:w="2906" w:type="dxa"/>
            <w:shd w:val="clear" w:color="auto" w:fill="D3DFEE" w:themeFill="accent1" w:themeFillTint="3F"/>
            <w:vAlign w:val="center"/>
          </w:tcPr>
          <w:p w:rsidR="0043057D" w:rsidRDefault="006E3948">
            <w:pPr>
              <w:spacing w:line="500" w:lineRule="exact"/>
              <w:jc w:val="center"/>
              <w:rPr>
                <w:rFonts w:asciiTheme="minorEastAsia" w:eastAsiaTheme="minorEastAsia" w:hAnsiTheme="minorEastAsia"/>
                <w:b w:val="0"/>
                <w:bCs w:val="0"/>
                <w:color w:val="000000" w:themeColor="text1"/>
                <w:sz w:val="24"/>
              </w:rPr>
            </w:pPr>
            <w:r>
              <w:rPr>
                <w:rFonts w:asciiTheme="minorEastAsia" w:eastAsiaTheme="minorEastAsia" w:hAnsiTheme="minorEastAsia" w:hint="eastAsia"/>
                <w:color w:val="000000" w:themeColor="text1"/>
                <w:sz w:val="24"/>
              </w:rPr>
              <w:t>3577.33</w:t>
            </w:r>
          </w:p>
        </w:tc>
        <w:tc>
          <w:tcPr>
            <w:tcW w:w="2907" w:type="dxa"/>
            <w:shd w:val="clear" w:color="auto" w:fill="D3DFEE" w:themeFill="accent1" w:themeFillTint="3F"/>
            <w:vAlign w:val="center"/>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 w:val="24"/>
              </w:rPr>
            </w:pPr>
            <w:r>
              <w:rPr>
                <w:rFonts w:asciiTheme="minorEastAsia" w:eastAsiaTheme="minorEastAsia" w:hAnsiTheme="minorEastAsia" w:hint="eastAsia"/>
                <w:b/>
                <w:color w:val="000000" w:themeColor="text1"/>
                <w:sz w:val="24"/>
              </w:rPr>
              <w:t>64.5</w:t>
            </w:r>
          </w:p>
        </w:tc>
        <w:tc>
          <w:tcPr>
            <w:tcW w:w="2614" w:type="dxa"/>
            <w:shd w:val="clear" w:color="auto" w:fill="D3DFEE" w:themeFill="accent1" w:themeFillTint="3F"/>
            <w:vAlign w:val="center"/>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 w:val="24"/>
              </w:rPr>
            </w:pPr>
            <w:r>
              <w:rPr>
                <w:rFonts w:asciiTheme="minorEastAsia" w:eastAsiaTheme="minorEastAsia" w:hAnsiTheme="minorEastAsia" w:hint="eastAsia"/>
                <w:b/>
                <w:color w:val="000000" w:themeColor="text1"/>
                <w:sz w:val="24"/>
              </w:rPr>
              <w:t>1.8%</w:t>
            </w:r>
          </w:p>
        </w:tc>
      </w:tr>
    </w:tbl>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110" w:name="_Toc99282124"/>
      <w:bookmarkStart w:id="111" w:name="_Toc100302454"/>
      <w:r>
        <w:rPr>
          <w:rFonts w:ascii="仿宋" w:eastAsia="仿宋" w:hAnsi="仿宋" w:hint="eastAsia"/>
          <w:color w:val="000000" w:themeColor="text1"/>
          <w:sz w:val="30"/>
          <w:szCs w:val="30"/>
        </w:rPr>
        <w:t>4.3经费支出进度</w:t>
      </w:r>
      <w:bookmarkEnd w:id="110"/>
      <w:bookmarkEnd w:id="111"/>
    </w:p>
    <w:p w:rsidR="0043057D" w:rsidRDefault="006E3948">
      <w:pPr>
        <w:pStyle w:val="4"/>
        <w:spacing w:beforeLines="50" w:before="156" w:afterLines="50" w:after="156" w:line="500" w:lineRule="exact"/>
        <w:rPr>
          <w:rFonts w:ascii="仿宋" w:eastAsia="仿宋" w:hAnsi="仿宋"/>
          <w:color w:val="000000" w:themeColor="text1"/>
          <w:sz w:val="30"/>
          <w:szCs w:val="30"/>
        </w:rPr>
      </w:pPr>
      <w:bookmarkStart w:id="112" w:name="_Toc100302455"/>
      <w:r>
        <w:rPr>
          <w:rFonts w:ascii="仿宋" w:eastAsia="仿宋" w:hAnsi="仿宋" w:hint="eastAsia"/>
          <w:color w:val="000000" w:themeColor="text1"/>
          <w:sz w:val="30"/>
          <w:szCs w:val="30"/>
        </w:rPr>
        <w:t>4.3.1民办学校财政专项资金支出进度为96.27%</w:t>
      </w:r>
      <w:bookmarkEnd w:id="112"/>
    </w:p>
    <w:p w:rsidR="0043057D" w:rsidRDefault="006E3948" w:rsidP="00136522">
      <w:pPr>
        <w:spacing w:line="500" w:lineRule="exact"/>
        <w:ind w:firstLineChars="200" w:firstLine="562"/>
        <w:rPr>
          <w:rFonts w:ascii="仿宋_GB2312" w:eastAsia="仿宋_GB2312" w:hAnsi="仿宋"/>
          <w:b/>
          <w:color w:val="000000" w:themeColor="text1"/>
          <w:sz w:val="28"/>
          <w:szCs w:val="28"/>
        </w:rPr>
      </w:pPr>
      <w:r>
        <w:rPr>
          <w:rFonts w:ascii="仿宋_GB2312" w:eastAsia="仿宋_GB2312" w:hAnsi="仿宋" w:hint="eastAsia"/>
          <w:b/>
          <w:color w:val="000000" w:themeColor="text1"/>
          <w:sz w:val="28"/>
          <w:szCs w:val="28"/>
        </w:rPr>
        <w:t>2021年财政专项资金收入合计847.78万元</w:t>
      </w:r>
      <w:r>
        <w:rPr>
          <w:rFonts w:ascii="仿宋_GB2312" w:eastAsia="仿宋_GB2312" w:hAnsi="仿宋" w:hint="eastAsia"/>
          <w:color w:val="000000" w:themeColor="text1"/>
          <w:sz w:val="28"/>
          <w:szCs w:val="28"/>
        </w:rPr>
        <w:t>，其中2021年高校本专科国家奖助学金407.75万元、2021年高校应征入伍资助及退役士兵国家资助金283.03万元、2021教育专项发展资金150万元、2020年现代职业教育质量提升计划中央奖金7万元；</w:t>
      </w:r>
      <w:r>
        <w:rPr>
          <w:rFonts w:ascii="仿宋_GB2312" w:eastAsia="仿宋_GB2312" w:hAnsi="仿宋" w:hint="eastAsia"/>
          <w:b/>
          <w:color w:val="000000" w:themeColor="text1"/>
          <w:sz w:val="28"/>
          <w:szCs w:val="28"/>
        </w:rPr>
        <w:t>2021年财政专项资金支出合计816.18万元</w:t>
      </w:r>
      <w:r>
        <w:rPr>
          <w:rFonts w:ascii="仿宋_GB2312" w:eastAsia="仿宋_GB2312" w:hAnsi="仿宋" w:hint="eastAsia"/>
          <w:color w:val="000000" w:themeColor="text1"/>
          <w:sz w:val="28"/>
          <w:szCs w:val="28"/>
        </w:rPr>
        <w:t>，其中2021年高校本专科国家奖助学金417万元、2021年高校应征入伍资助及退役士兵国家资助金284.56万元、2021教育专项发展资金107.35万元、2020年现代职业教育质量提升计划中央奖金7.27万元；</w:t>
      </w:r>
      <w:r>
        <w:rPr>
          <w:rFonts w:ascii="仿宋_GB2312" w:eastAsia="仿宋_GB2312" w:hAnsi="仿宋" w:hint="eastAsia"/>
          <w:b/>
          <w:color w:val="000000" w:themeColor="text1"/>
          <w:sz w:val="28"/>
          <w:szCs w:val="28"/>
        </w:rPr>
        <w:t>2021年财政专项资金支出进度为816.18/847.78=96.27%。</w:t>
      </w:r>
    </w:p>
    <w:p w:rsidR="0043057D" w:rsidRDefault="006E3948">
      <w:pPr>
        <w:spacing w:beforeLines="50" w:before="156" w:afterLines="50" w:after="156" w:line="500" w:lineRule="exact"/>
        <w:jc w:val="center"/>
        <w:rPr>
          <w:rFonts w:asciiTheme="minorEastAsia" w:eastAsiaTheme="minorEastAsia" w:hAnsiTheme="minorEastAsia"/>
          <w:b/>
          <w:color w:val="000000" w:themeColor="text1"/>
          <w:sz w:val="28"/>
          <w:szCs w:val="28"/>
        </w:rPr>
      </w:pPr>
      <w:r>
        <w:rPr>
          <w:rFonts w:asciiTheme="minorEastAsia" w:eastAsiaTheme="minorEastAsia" w:hAnsiTheme="minorEastAsia" w:hint="eastAsia"/>
          <w:b/>
          <w:color w:val="000000" w:themeColor="text1"/>
          <w:sz w:val="24"/>
          <w:szCs w:val="28"/>
        </w:rPr>
        <w:lastRenderedPageBreak/>
        <w:t>表24：2021年财政专项资金支出进度</w:t>
      </w:r>
    </w:p>
    <w:tbl>
      <w:tblPr>
        <w:tblStyle w:val="1-1"/>
        <w:tblW w:w="8853" w:type="dxa"/>
        <w:jc w:val="center"/>
        <w:tblBorders>
          <w:top w:val="single" w:sz="4" w:space="0" w:color="7BA0CD" w:themeColor="accent1" w:themeTint="BF"/>
          <w:left w:val="single" w:sz="4" w:space="0" w:color="7BA0CD" w:themeColor="accent1" w:themeTint="BF"/>
          <w:bottom w:val="single" w:sz="4" w:space="0" w:color="7BA0CD" w:themeColor="accent1" w:themeTint="BF"/>
          <w:right w:val="single" w:sz="4" w:space="0" w:color="7BA0CD" w:themeColor="accent1" w:themeTint="BF"/>
          <w:insideH w:val="single" w:sz="4" w:space="0" w:color="7BA0CD" w:themeColor="accent1" w:themeTint="BF"/>
          <w:insideV w:val="single" w:sz="4" w:space="0" w:color="7BA0CD" w:themeColor="accent1" w:themeTint="BF"/>
        </w:tblBorders>
        <w:tblLook w:val="04A0" w:firstRow="1" w:lastRow="0" w:firstColumn="1" w:lastColumn="0" w:noHBand="0" w:noVBand="1"/>
      </w:tblPr>
      <w:tblGrid>
        <w:gridCol w:w="2906"/>
        <w:gridCol w:w="2907"/>
        <w:gridCol w:w="3040"/>
      </w:tblGrid>
      <w:tr w:rsidR="00CE44F0" w:rsidRPr="00CE44F0" w:rsidTr="00CE44F0">
        <w:trPr>
          <w:cnfStyle w:val="100000000000" w:firstRow="1" w:lastRow="0" w:firstColumn="0" w:lastColumn="0" w:oddVBand="0" w:evenVBand="0" w:oddHBand="0"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2906" w:type="dxa"/>
          </w:tcPr>
          <w:p w:rsidR="0043057D" w:rsidRPr="00CE44F0" w:rsidRDefault="006E3948">
            <w:pPr>
              <w:spacing w:line="400" w:lineRule="exact"/>
              <w:jc w:val="center"/>
              <w:rPr>
                <w:rFonts w:asciiTheme="minorEastAsia" w:eastAsiaTheme="minorEastAsia" w:hAnsiTheme="minorEastAsia"/>
                <w:b w:val="0"/>
                <w:bCs w:val="0"/>
                <w:sz w:val="24"/>
              </w:rPr>
            </w:pPr>
            <w:r w:rsidRPr="00CE44F0">
              <w:rPr>
                <w:rFonts w:asciiTheme="minorEastAsia" w:eastAsiaTheme="minorEastAsia" w:hAnsiTheme="minorEastAsia" w:hint="eastAsia"/>
                <w:sz w:val="24"/>
              </w:rPr>
              <w:t>学校财政下达资金</w:t>
            </w:r>
          </w:p>
          <w:p w:rsidR="0043057D" w:rsidRPr="00CE44F0" w:rsidRDefault="006E3948">
            <w:pPr>
              <w:spacing w:line="400" w:lineRule="exact"/>
              <w:jc w:val="center"/>
              <w:rPr>
                <w:rFonts w:asciiTheme="minorEastAsia" w:eastAsiaTheme="minorEastAsia" w:hAnsiTheme="minorEastAsia"/>
                <w:b w:val="0"/>
                <w:bCs w:val="0"/>
                <w:sz w:val="24"/>
              </w:rPr>
            </w:pPr>
            <w:r w:rsidRPr="00CE44F0">
              <w:rPr>
                <w:rFonts w:asciiTheme="minorEastAsia" w:eastAsiaTheme="minorEastAsia" w:hAnsiTheme="minorEastAsia" w:hint="eastAsia"/>
                <w:sz w:val="24"/>
              </w:rPr>
              <w:t>（万元）</w:t>
            </w:r>
          </w:p>
        </w:tc>
        <w:tc>
          <w:tcPr>
            <w:tcW w:w="2907" w:type="dxa"/>
          </w:tcPr>
          <w:p w:rsidR="0043057D" w:rsidRPr="00CE44F0" w:rsidRDefault="006E3948">
            <w:pPr>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CE44F0">
              <w:rPr>
                <w:rFonts w:asciiTheme="minorEastAsia" w:eastAsiaTheme="minorEastAsia" w:hAnsiTheme="minorEastAsia" w:hint="eastAsia"/>
                <w:sz w:val="24"/>
              </w:rPr>
              <w:t>学校财政资金支出</w:t>
            </w:r>
          </w:p>
          <w:p w:rsidR="0043057D" w:rsidRPr="00CE44F0" w:rsidRDefault="006E3948">
            <w:pPr>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CE44F0">
              <w:rPr>
                <w:rFonts w:asciiTheme="minorEastAsia" w:eastAsiaTheme="minorEastAsia" w:hAnsiTheme="minorEastAsia" w:hint="eastAsia"/>
                <w:sz w:val="24"/>
              </w:rPr>
              <w:t>（万元）</w:t>
            </w:r>
          </w:p>
        </w:tc>
        <w:tc>
          <w:tcPr>
            <w:tcW w:w="3040" w:type="dxa"/>
          </w:tcPr>
          <w:p w:rsidR="0043057D" w:rsidRPr="00CE44F0" w:rsidRDefault="006E3948">
            <w:pPr>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CE44F0">
              <w:rPr>
                <w:rFonts w:asciiTheme="minorEastAsia" w:eastAsiaTheme="minorEastAsia" w:hAnsiTheme="minorEastAsia" w:hint="eastAsia"/>
                <w:sz w:val="24"/>
              </w:rPr>
              <w:t>财政专项资金支出进度</w:t>
            </w:r>
          </w:p>
          <w:p w:rsidR="0043057D" w:rsidRPr="00CE44F0" w:rsidRDefault="006E3948">
            <w:pPr>
              <w:spacing w:line="400" w:lineRule="exact"/>
              <w:jc w:val="center"/>
              <w:cnfStyle w:val="100000000000" w:firstRow="1" w:lastRow="0" w:firstColumn="0" w:lastColumn="0" w:oddVBand="0" w:evenVBand="0" w:oddHBand="0" w:evenHBand="0" w:firstRowFirstColumn="0" w:firstRowLastColumn="0" w:lastRowFirstColumn="0" w:lastRowLastColumn="0"/>
              <w:rPr>
                <w:rFonts w:asciiTheme="minorEastAsia" w:eastAsiaTheme="minorEastAsia" w:hAnsiTheme="minorEastAsia"/>
                <w:b w:val="0"/>
                <w:bCs w:val="0"/>
                <w:sz w:val="24"/>
              </w:rPr>
            </w:pPr>
            <w:r w:rsidRPr="00CE44F0">
              <w:rPr>
                <w:rFonts w:asciiTheme="minorEastAsia" w:eastAsiaTheme="minorEastAsia" w:hAnsiTheme="minorEastAsia" w:hint="eastAsia"/>
                <w:sz w:val="24"/>
              </w:rPr>
              <w:t>（%）</w:t>
            </w:r>
          </w:p>
        </w:tc>
      </w:tr>
      <w:tr w:rsidR="0043057D" w:rsidTr="00CE44F0">
        <w:trPr>
          <w:trHeight w:val="680"/>
          <w:jc w:val="center"/>
        </w:trPr>
        <w:tc>
          <w:tcPr>
            <w:cnfStyle w:val="001000000000" w:firstRow="0" w:lastRow="0" w:firstColumn="1" w:lastColumn="0" w:oddVBand="0" w:evenVBand="0" w:oddHBand="0" w:evenHBand="0" w:firstRowFirstColumn="0" w:firstRowLastColumn="0" w:lastRowFirstColumn="0" w:lastRowLastColumn="0"/>
            <w:tcW w:w="2906" w:type="dxa"/>
            <w:shd w:val="clear" w:color="auto" w:fill="D3DFEE" w:themeFill="accent1" w:themeFillTint="3F"/>
          </w:tcPr>
          <w:p w:rsidR="0043057D" w:rsidRDefault="006E3948">
            <w:pPr>
              <w:spacing w:line="500" w:lineRule="exact"/>
              <w:jc w:val="center"/>
              <w:rPr>
                <w:rFonts w:asciiTheme="minorEastAsia" w:eastAsiaTheme="minorEastAsia" w:hAnsiTheme="minorEastAsia"/>
                <w:b w:val="0"/>
                <w:color w:val="000000" w:themeColor="text1"/>
                <w:sz w:val="24"/>
              </w:rPr>
            </w:pPr>
            <w:r>
              <w:rPr>
                <w:rFonts w:asciiTheme="minorEastAsia" w:eastAsiaTheme="minorEastAsia" w:hAnsiTheme="minorEastAsia" w:hint="eastAsia"/>
                <w:bCs w:val="0"/>
                <w:color w:val="000000" w:themeColor="text1"/>
                <w:sz w:val="24"/>
              </w:rPr>
              <w:t>847.78</w:t>
            </w:r>
          </w:p>
        </w:tc>
        <w:tc>
          <w:tcPr>
            <w:tcW w:w="2907" w:type="dxa"/>
            <w:shd w:val="clear" w:color="auto" w:fill="D3DFEE" w:themeFill="accent1" w:themeFillTint="3F"/>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 w:val="24"/>
              </w:rPr>
            </w:pPr>
            <w:r>
              <w:rPr>
                <w:rFonts w:asciiTheme="minorEastAsia" w:eastAsiaTheme="minorEastAsia" w:hAnsiTheme="minorEastAsia" w:hint="eastAsia"/>
                <w:b/>
                <w:color w:val="000000" w:themeColor="text1"/>
                <w:sz w:val="24"/>
              </w:rPr>
              <w:t>816.18</w:t>
            </w:r>
          </w:p>
        </w:tc>
        <w:tc>
          <w:tcPr>
            <w:tcW w:w="3040" w:type="dxa"/>
            <w:shd w:val="clear" w:color="auto" w:fill="D3DFEE" w:themeFill="accent1" w:themeFillTint="3F"/>
          </w:tcPr>
          <w:p w:rsidR="0043057D" w:rsidRDefault="006E3948">
            <w:pPr>
              <w:spacing w:line="500" w:lineRule="exact"/>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color w:val="000000" w:themeColor="text1"/>
                <w:sz w:val="24"/>
              </w:rPr>
            </w:pPr>
            <w:r>
              <w:rPr>
                <w:rFonts w:asciiTheme="minorEastAsia" w:eastAsiaTheme="minorEastAsia" w:hAnsiTheme="minorEastAsia" w:hint="eastAsia"/>
                <w:b/>
                <w:color w:val="000000" w:themeColor="text1"/>
                <w:sz w:val="24"/>
              </w:rPr>
              <w:t>96.27%</w:t>
            </w:r>
          </w:p>
        </w:tc>
      </w:tr>
    </w:tbl>
    <w:p w:rsidR="0043057D" w:rsidRDefault="006E3948">
      <w:pPr>
        <w:pStyle w:val="ab"/>
        <w:jc w:val="left"/>
        <w:rPr>
          <w:color w:val="000000" w:themeColor="text1"/>
        </w:rPr>
      </w:pPr>
      <w:bookmarkStart w:id="113" w:name="_Toc100302456"/>
      <w:r>
        <w:rPr>
          <w:rFonts w:hint="eastAsia"/>
          <w:color w:val="000000" w:themeColor="text1"/>
        </w:rPr>
        <w:t>5</w:t>
      </w:r>
      <w:r>
        <w:rPr>
          <w:rFonts w:hint="eastAsia"/>
          <w:color w:val="000000" w:themeColor="text1"/>
        </w:rPr>
        <w:t>问题及对策</w:t>
      </w:r>
      <w:bookmarkEnd w:id="113"/>
    </w:p>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114" w:name="_Toc100302457"/>
      <w:r>
        <w:rPr>
          <w:rFonts w:ascii="仿宋" w:eastAsia="仿宋" w:hAnsi="仿宋" w:hint="eastAsia"/>
          <w:color w:val="000000" w:themeColor="text1"/>
          <w:sz w:val="30"/>
          <w:szCs w:val="30"/>
        </w:rPr>
        <w:t>5.1存在问题</w:t>
      </w:r>
      <w:bookmarkEnd w:id="114"/>
    </w:p>
    <w:p w:rsidR="0043057D" w:rsidRPr="00640DAC" w:rsidRDefault="009370CB">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sidRPr="00640DAC">
        <w:rPr>
          <w:rFonts w:ascii="仿宋_GB2312" w:eastAsia="仿宋_GB2312" w:hAnsi="仿宋" w:hint="eastAsia"/>
          <w:color w:val="000000" w:themeColor="text1"/>
          <w:sz w:val="28"/>
          <w:szCs w:val="28"/>
        </w:rPr>
        <w:t>（1）</w:t>
      </w:r>
      <w:r w:rsidR="006E3948" w:rsidRPr="00640DAC">
        <w:rPr>
          <w:rFonts w:ascii="仿宋_GB2312" w:eastAsia="仿宋_GB2312" w:hAnsi="仿宋" w:hint="eastAsia"/>
          <w:color w:val="000000" w:themeColor="text1"/>
          <w:sz w:val="28"/>
          <w:szCs w:val="28"/>
        </w:rPr>
        <w:t>职业教育新一轮大发展大改革阶段，学校需要加深对</w:t>
      </w:r>
      <w:r w:rsidR="006E3948" w:rsidRPr="00640DAC">
        <w:rPr>
          <w:rFonts w:ascii="仿宋_GB2312" w:eastAsia="仿宋_GB2312" w:hAnsi="仿宋"/>
          <w:color w:val="000000" w:themeColor="text1"/>
          <w:sz w:val="28"/>
          <w:szCs w:val="28"/>
        </w:rPr>
        <w:t>“</w:t>
      </w:r>
      <w:r w:rsidR="006E3948" w:rsidRPr="00640DAC">
        <w:rPr>
          <w:rFonts w:ascii="仿宋_GB2312" w:eastAsia="仿宋_GB2312" w:hAnsi="仿宋" w:hint="eastAsia"/>
          <w:color w:val="000000" w:themeColor="text1"/>
          <w:sz w:val="28"/>
          <w:szCs w:val="28"/>
        </w:rPr>
        <w:t>职教</w:t>
      </w:r>
      <w:r w:rsidR="006E3948" w:rsidRPr="00640DAC">
        <w:rPr>
          <w:rFonts w:ascii="仿宋_GB2312" w:eastAsia="仿宋_GB2312" w:hAnsi="仿宋"/>
          <w:color w:val="000000" w:themeColor="text1"/>
          <w:sz w:val="28"/>
          <w:szCs w:val="28"/>
        </w:rPr>
        <w:t xml:space="preserve">20 </w:t>
      </w:r>
      <w:r w:rsidR="006E3948" w:rsidRPr="00640DAC">
        <w:rPr>
          <w:rFonts w:ascii="仿宋_GB2312" w:eastAsia="仿宋_GB2312" w:hAnsi="仿宋" w:hint="eastAsia"/>
          <w:color w:val="000000" w:themeColor="text1"/>
          <w:sz w:val="28"/>
          <w:szCs w:val="28"/>
        </w:rPr>
        <w:t>条</w:t>
      </w:r>
      <w:r w:rsidR="006E3948" w:rsidRPr="00640DAC">
        <w:rPr>
          <w:rFonts w:ascii="仿宋_GB2312" w:eastAsia="仿宋_GB2312" w:hAnsi="仿宋"/>
          <w:color w:val="000000" w:themeColor="text1"/>
          <w:sz w:val="28"/>
          <w:szCs w:val="28"/>
        </w:rPr>
        <w:t>”</w:t>
      </w:r>
      <w:r w:rsidR="00012FC6" w:rsidRPr="00640DAC">
        <w:rPr>
          <w:rFonts w:ascii="仿宋_GB2312" w:eastAsia="仿宋_GB2312" w:hAnsi="仿宋" w:hint="eastAsia"/>
          <w:color w:val="000000" w:themeColor="text1"/>
          <w:sz w:val="28"/>
          <w:szCs w:val="28"/>
        </w:rPr>
        <w:t>、</w:t>
      </w:r>
      <w:r w:rsidR="006E3948" w:rsidRPr="00640DAC">
        <w:rPr>
          <w:rFonts w:ascii="仿宋_GB2312" w:eastAsia="仿宋_GB2312" w:hAnsi="仿宋"/>
          <w:color w:val="000000" w:themeColor="text1"/>
          <w:sz w:val="28"/>
          <w:szCs w:val="28"/>
        </w:rPr>
        <w:t>“</w:t>
      </w:r>
      <w:r w:rsidR="006E3948" w:rsidRPr="00640DAC">
        <w:rPr>
          <w:rFonts w:ascii="仿宋_GB2312" w:eastAsia="仿宋_GB2312" w:hAnsi="仿宋" w:hint="eastAsia"/>
          <w:color w:val="000000" w:themeColor="text1"/>
          <w:sz w:val="28"/>
          <w:szCs w:val="28"/>
        </w:rPr>
        <w:t>提质培优行动计划</w:t>
      </w:r>
      <w:r w:rsidR="006E3948" w:rsidRPr="00640DAC">
        <w:rPr>
          <w:rFonts w:ascii="仿宋_GB2312" w:eastAsia="仿宋_GB2312" w:hAnsi="仿宋"/>
          <w:color w:val="000000" w:themeColor="text1"/>
          <w:sz w:val="28"/>
          <w:szCs w:val="28"/>
        </w:rPr>
        <w:t>”</w:t>
      </w:r>
      <w:r w:rsidR="006E3948" w:rsidRPr="00640DAC">
        <w:rPr>
          <w:rFonts w:ascii="仿宋_GB2312" w:eastAsia="仿宋_GB2312" w:hAnsi="仿宋" w:hint="eastAsia"/>
          <w:color w:val="000000" w:themeColor="text1"/>
          <w:sz w:val="28"/>
          <w:szCs w:val="28"/>
        </w:rPr>
        <w:t>的研究和把握，不断加强改革创新，破除发展难题，更好实现高质量发展。</w:t>
      </w:r>
    </w:p>
    <w:p w:rsidR="0043057D" w:rsidRPr="00640DAC"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sidRPr="00640DAC">
        <w:rPr>
          <w:rFonts w:ascii="仿宋_GB2312" w:eastAsia="仿宋_GB2312" w:hAnsi="仿宋" w:hint="eastAsia"/>
          <w:color w:val="000000" w:themeColor="text1"/>
          <w:sz w:val="28"/>
          <w:szCs w:val="28"/>
        </w:rPr>
        <w:t>（2）后疫情时期、高职扩招等客观因素，对学校教学模式、管理方式、办学基础设施等提出了新的更大调整。</w:t>
      </w:r>
    </w:p>
    <w:p w:rsidR="0043057D" w:rsidRDefault="009370CB">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sidRPr="00640DAC">
        <w:rPr>
          <w:rFonts w:ascii="仿宋_GB2312" w:eastAsia="仿宋_GB2312" w:hAnsi="仿宋" w:hint="eastAsia"/>
          <w:color w:val="000000" w:themeColor="text1"/>
          <w:sz w:val="28"/>
          <w:szCs w:val="28"/>
        </w:rPr>
        <w:t>（3）</w:t>
      </w:r>
      <w:r w:rsidR="006E3948" w:rsidRPr="00640DAC">
        <w:rPr>
          <w:rFonts w:ascii="仿宋_GB2312" w:eastAsia="仿宋_GB2312" w:hAnsi="仿宋" w:hint="eastAsia"/>
          <w:color w:val="000000" w:themeColor="text1"/>
          <w:sz w:val="28"/>
          <w:szCs w:val="28"/>
        </w:rPr>
        <w:t>面对</w:t>
      </w:r>
      <w:r w:rsidR="006E3948">
        <w:rPr>
          <w:rFonts w:ascii="仿宋_GB2312" w:eastAsia="仿宋_GB2312" w:hAnsi="仿宋" w:hint="eastAsia"/>
          <w:color w:val="000000" w:themeColor="text1"/>
          <w:sz w:val="28"/>
          <w:szCs w:val="28"/>
        </w:rPr>
        <w:t>高职扩容</w:t>
      </w:r>
      <w:proofErr w:type="gramStart"/>
      <w:r w:rsidR="006E3948">
        <w:rPr>
          <w:rFonts w:ascii="仿宋_GB2312" w:eastAsia="仿宋_GB2312" w:hAnsi="仿宋" w:hint="eastAsia"/>
          <w:color w:val="000000" w:themeColor="text1"/>
          <w:sz w:val="28"/>
          <w:szCs w:val="28"/>
        </w:rPr>
        <w:t>提质新形势</w:t>
      </w:r>
      <w:proofErr w:type="gramEnd"/>
      <w:r w:rsidR="006E3948">
        <w:rPr>
          <w:rFonts w:ascii="仿宋_GB2312" w:eastAsia="仿宋_GB2312" w:hAnsi="仿宋" w:hint="eastAsia"/>
          <w:color w:val="000000" w:themeColor="text1"/>
          <w:sz w:val="28"/>
          <w:szCs w:val="28"/>
        </w:rPr>
        <w:t>，内涵建设有待深入，高级职称、高层次人才占比相对不高，产教融合的深度和广度还不够，辅导员队伍有待进一步充实。</w:t>
      </w:r>
    </w:p>
    <w:p w:rsidR="0043057D" w:rsidRDefault="006E3948">
      <w:pPr>
        <w:pStyle w:val="3"/>
        <w:spacing w:beforeLines="50" w:before="156" w:afterLines="50" w:after="156" w:line="500" w:lineRule="exact"/>
        <w:rPr>
          <w:rFonts w:ascii="仿宋" w:eastAsia="仿宋" w:hAnsi="仿宋"/>
          <w:color w:val="000000" w:themeColor="text1"/>
          <w:sz w:val="30"/>
          <w:szCs w:val="30"/>
        </w:rPr>
      </w:pPr>
      <w:bookmarkStart w:id="115" w:name="_Toc100302458"/>
      <w:r>
        <w:rPr>
          <w:rFonts w:ascii="仿宋" w:eastAsia="仿宋" w:hAnsi="仿宋" w:hint="eastAsia"/>
          <w:color w:val="000000" w:themeColor="text1"/>
          <w:sz w:val="30"/>
          <w:szCs w:val="30"/>
        </w:rPr>
        <w:t>5.2下一步举措</w:t>
      </w:r>
      <w:bookmarkEnd w:id="115"/>
    </w:p>
    <w:p w:rsidR="0043057D" w:rsidRDefault="006E3948">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2022年，学校将坚持以习近平新时代中国特色社会主义思想为指导，把学习贯彻习近平总书记系列重要讲话精神作为头等大事和首要政治任务抓紧抓实抓好，完善和落实不忘初心、牢记使命的制度，认真开展党史学习教育活动等上级党委政府指示要求，牢牢把握职教发展的重大历史机遇，立足湾</w:t>
      </w:r>
      <w:proofErr w:type="gramStart"/>
      <w:r>
        <w:rPr>
          <w:rFonts w:ascii="仿宋_GB2312" w:eastAsia="仿宋_GB2312" w:hAnsi="仿宋" w:hint="eastAsia"/>
          <w:color w:val="000000" w:themeColor="text1"/>
          <w:sz w:val="28"/>
          <w:szCs w:val="28"/>
        </w:rPr>
        <w:t>区区位</w:t>
      </w:r>
      <w:proofErr w:type="gramEnd"/>
      <w:r>
        <w:rPr>
          <w:rFonts w:ascii="仿宋_GB2312" w:eastAsia="仿宋_GB2312" w:hAnsi="仿宋" w:hint="eastAsia"/>
          <w:color w:val="000000" w:themeColor="text1"/>
          <w:sz w:val="28"/>
          <w:szCs w:val="28"/>
        </w:rPr>
        <w:t>和广州产业优势，大力推动“创新强校工程”建设。</w:t>
      </w:r>
    </w:p>
    <w:p w:rsidR="0043057D" w:rsidRDefault="009370CB">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sidRPr="009370CB">
        <w:rPr>
          <w:rFonts w:ascii="仿宋_GB2312" w:eastAsia="仿宋_GB2312" w:hAnsi="仿宋" w:hint="eastAsia"/>
          <w:color w:val="000000" w:themeColor="text1"/>
          <w:sz w:val="28"/>
          <w:szCs w:val="28"/>
        </w:rPr>
        <w:t>（1）</w:t>
      </w:r>
      <w:r w:rsidR="006E3948" w:rsidRPr="009370CB">
        <w:rPr>
          <w:rFonts w:ascii="仿宋_GB2312" w:eastAsia="仿宋_GB2312" w:hAnsi="仿宋" w:hint="eastAsia"/>
          <w:color w:val="000000" w:themeColor="text1"/>
          <w:sz w:val="28"/>
          <w:szCs w:val="28"/>
        </w:rPr>
        <w:t>加</w:t>
      </w:r>
      <w:r w:rsidR="006E3948">
        <w:rPr>
          <w:rFonts w:ascii="仿宋_GB2312" w:eastAsia="仿宋_GB2312" w:hAnsi="仿宋" w:hint="eastAsia"/>
          <w:color w:val="000000" w:themeColor="text1"/>
          <w:sz w:val="28"/>
          <w:szCs w:val="28"/>
        </w:rPr>
        <w:t>强学校党的建设，发挥</w:t>
      </w:r>
      <w:proofErr w:type="gramStart"/>
      <w:r w:rsidR="006E3948">
        <w:rPr>
          <w:rFonts w:ascii="仿宋_GB2312" w:eastAsia="仿宋_GB2312" w:hAnsi="仿宋" w:hint="eastAsia"/>
          <w:color w:val="000000" w:themeColor="text1"/>
          <w:sz w:val="28"/>
          <w:szCs w:val="28"/>
        </w:rPr>
        <w:t>引领保障</w:t>
      </w:r>
      <w:proofErr w:type="gramEnd"/>
      <w:r w:rsidR="006E3948">
        <w:rPr>
          <w:rFonts w:ascii="仿宋_GB2312" w:eastAsia="仿宋_GB2312" w:hAnsi="仿宋" w:hint="eastAsia"/>
          <w:color w:val="000000" w:themeColor="text1"/>
          <w:sz w:val="28"/>
          <w:szCs w:val="28"/>
        </w:rPr>
        <w:t>作用。大力开展党史教育，推进马克思主义学院建设，完善“三全育人”体系建设，配齐配</w:t>
      </w:r>
      <w:proofErr w:type="gramStart"/>
      <w:r w:rsidR="006E3948">
        <w:rPr>
          <w:rFonts w:ascii="仿宋_GB2312" w:eastAsia="仿宋_GB2312" w:hAnsi="仿宋" w:hint="eastAsia"/>
          <w:color w:val="000000" w:themeColor="text1"/>
          <w:sz w:val="28"/>
          <w:szCs w:val="28"/>
        </w:rPr>
        <w:t>强思政教师</w:t>
      </w:r>
      <w:proofErr w:type="gramEnd"/>
      <w:r w:rsidR="006E3948">
        <w:rPr>
          <w:rFonts w:ascii="仿宋_GB2312" w:eastAsia="仿宋_GB2312" w:hAnsi="仿宋" w:hint="eastAsia"/>
          <w:color w:val="000000" w:themeColor="text1"/>
          <w:sz w:val="28"/>
          <w:szCs w:val="28"/>
        </w:rPr>
        <w:t>队伍。加强基层党团组织建设，抓实抓牢党风廉政建设，发挥纪检监察的纪律保障作用。</w:t>
      </w:r>
    </w:p>
    <w:p w:rsidR="0043057D" w:rsidRDefault="009370CB">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w:t>
      </w:r>
      <w:r w:rsidR="006E3948">
        <w:rPr>
          <w:rFonts w:ascii="仿宋_GB2312" w:eastAsia="仿宋_GB2312" w:hAnsi="仿宋" w:hint="eastAsia"/>
          <w:color w:val="000000" w:themeColor="text1"/>
          <w:sz w:val="28"/>
          <w:szCs w:val="28"/>
        </w:rPr>
        <w:t>守住疫情防控底线，保障师生生命安全。严格落实防疫防控</w:t>
      </w:r>
      <w:r w:rsidR="006E3948">
        <w:rPr>
          <w:rFonts w:ascii="仿宋_GB2312" w:eastAsia="仿宋_GB2312" w:hAnsi="仿宋" w:hint="eastAsia"/>
          <w:color w:val="000000" w:themeColor="text1"/>
          <w:sz w:val="28"/>
          <w:szCs w:val="28"/>
        </w:rPr>
        <w:lastRenderedPageBreak/>
        <w:t>工作各项要求，完善联防联控机制，加强日常管理，从严、从</w:t>
      </w:r>
      <w:proofErr w:type="gramStart"/>
      <w:r w:rsidR="006E3948">
        <w:rPr>
          <w:rFonts w:ascii="仿宋_GB2312" w:eastAsia="仿宋_GB2312" w:hAnsi="仿宋" w:hint="eastAsia"/>
          <w:color w:val="000000" w:themeColor="text1"/>
          <w:sz w:val="28"/>
          <w:szCs w:val="28"/>
        </w:rPr>
        <w:t>细做好</w:t>
      </w:r>
      <w:proofErr w:type="gramEnd"/>
      <w:r w:rsidR="006E3948">
        <w:rPr>
          <w:rFonts w:ascii="仿宋_GB2312" w:eastAsia="仿宋_GB2312" w:hAnsi="仿宋" w:hint="eastAsia"/>
          <w:color w:val="000000" w:themeColor="text1"/>
          <w:sz w:val="28"/>
          <w:szCs w:val="28"/>
        </w:rPr>
        <w:t>聚集类活动的审核及管理工作。继续做好疫苗接种和食品药品卫生安全管理工作。</w:t>
      </w:r>
    </w:p>
    <w:p w:rsidR="0043057D" w:rsidRDefault="009370CB">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（3）</w:t>
      </w:r>
      <w:r w:rsidR="006E3948">
        <w:rPr>
          <w:rFonts w:ascii="仿宋_GB2312" w:eastAsia="仿宋_GB2312" w:hAnsi="仿宋" w:hint="eastAsia"/>
          <w:color w:val="000000" w:themeColor="text1"/>
          <w:sz w:val="28"/>
          <w:szCs w:val="28"/>
        </w:rPr>
        <w:t>推进扩容提质步伐，努力实现“双提升”。编制新三年 “创新强校工程”建设规划，充分发挥地域性、行业性等方面的优势，重视“中高本协同培养”工作，突出与本科院校联合开展的“三二分段专升本协同育人试点项目”工作，落实各项育人工作，打造育人特色，努力提高办学质量。</w:t>
      </w:r>
    </w:p>
    <w:p w:rsidR="0043057D" w:rsidRDefault="009370CB">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（4）</w:t>
      </w:r>
      <w:r w:rsidR="006E3948">
        <w:rPr>
          <w:rFonts w:ascii="仿宋_GB2312" w:eastAsia="仿宋_GB2312" w:hAnsi="仿宋" w:hint="eastAsia"/>
          <w:color w:val="000000" w:themeColor="text1"/>
          <w:sz w:val="28"/>
          <w:szCs w:val="28"/>
        </w:rPr>
        <w:t>改进人才培养工作，服务学生成长成才。加快省级高水平专业群建设，深化1+X证书制度试点改革；深化教育教学改革，在“三教”改革、“双创”教育、劳动教育方面产出一批标志性成果，形成系列典型案例；立足专业与产业，积极推进产教深度融合，校企共同推动人才培养工作。</w:t>
      </w:r>
    </w:p>
    <w:p w:rsidR="009370CB" w:rsidRDefault="006E3948" w:rsidP="009370CB">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 xml:space="preserve"> </w:t>
      </w:r>
      <w:r w:rsidR="009370CB">
        <w:rPr>
          <w:rFonts w:ascii="仿宋_GB2312" w:eastAsia="仿宋_GB2312" w:hAnsi="仿宋" w:hint="eastAsia"/>
          <w:color w:val="000000" w:themeColor="text1"/>
          <w:sz w:val="28"/>
          <w:szCs w:val="28"/>
        </w:rPr>
        <w:t>（5）</w:t>
      </w:r>
      <w:r>
        <w:rPr>
          <w:rFonts w:ascii="仿宋_GB2312" w:eastAsia="仿宋_GB2312" w:hAnsi="仿宋" w:hint="eastAsia"/>
          <w:color w:val="000000" w:themeColor="text1"/>
          <w:sz w:val="28"/>
          <w:szCs w:val="28"/>
        </w:rPr>
        <w:t>提升社会服务能力，打造学校办学品牌。立足湾区建设，聚焦广州发展,发挥学校科研创新团队、高层次人才优势，积极参与钟落潭周边村落建设。加强技术技能培训，积极服务社会培训、技能鉴定等需求。</w:t>
      </w:r>
    </w:p>
    <w:p w:rsidR="0043057D" w:rsidRDefault="009370CB" w:rsidP="009370CB">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（6）</w:t>
      </w:r>
      <w:r w:rsidR="006E3948">
        <w:rPr>
          <w:rFonts w:ascii="仿宋_GB2312" w:eastAsia="仿宋_GB2312" w:hAnsi="仿宋" w:hint="eastAsia"/>
          <w:color w:val="000000" w:themeColor="text1"/>
          <w:sz w:val="28"/>
          <w:szCs w:val="28"/>
        </w:rPr>
        <w:t>加强师资队伍建设，用好用活人才激励政策。加强“双师型”教师队伍建设，继续加大高层次人才引进力度，鼓励教师在职攻读</w:t>
      </w:r>
      <w:proofErr w:type="gramStart"/>
      <w:r w:rsidR="006E3948">
        <w:rPr>
          <w:rFonts w:ascii="仿宋_GB2312" w:eastAsia="仿宋_GB2312" w:hAnsi="仿宋" w:hint="eastAsia"/>
          <w:color w:val="000000" w:themeColor="text1"/>
          <w:sz w:val="28"/>
          <w:szCs w:val="28"/>
        </w:rPr>
        <w:t>硕</w:t>
      </w:r>
      <w:proofErr w:type="gramEnd"/>
      <w:r w:rsidR="006E3948">
        <w:rPr>
          <w:rFonts w:ascii="仿宋_GB2312" w:eastAsia="仿宋_GB2312" w:hAnsi="仿宋" w:hint="eastAsia"/>
          <w:color w:val="000000" w:themeColor="text1"/>
          <w:sz w:val="28"/>
          <w:szCs w:val="28"/>
        </w:rPr>
        <w:t>博士学历学位。大力开展中青年培养培训项目，打造好各类人才梯队，培养教学名师、专业领军人才和高层次技能型兼职教师;实施以业绩成果为导向的绩效考核制度，营造良好的人才“引育用留”环境。</w:t>
      </w:r>
    </w:p>
    <w:p w:rsidR="0043057D" w:rsidRDefault="009370CB">
      <w:pPr>
        <w:autoSpaceDE w:val="0"/>
        <w:autoSpaceDN w:val="0"/>
        <w:adjustRightInd w:val="0"/>
        <w:spacing w:line="500" w:lineRule="exac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（7）</w:t>
      </w:r>
      <w:r w:rsidR="006E3948">
        <w:rPr>
          <w:rFonts w:ascii="仿宋_GB2312" w:eastAsia="仿宋_GB2312" w:hAnsi="仿宋" w:hint="eastAsia"/>
          <w:color w:val="000000" w:themeColor="text1"/>
          <w:sz w:val="28"/>
          <w:szCs w:val="28"/>
        </w:rPr>
        <w:t>持续优化治理环境,提升学校治理水平。深入贯彻学习《深化新时代教育评价改革总体方案》，着力推动学校各个方面深化改革。</w:t>
      </w:r>
    </w:p>
    <w:sectPr w:rsidR="0043057D">
      <w:footerReference w:type="default" r:id="rId21"/>
      <w:headerReference w:type="first" r:id="rId22"/>
      <w:footerReference w:type="first" r:id="rId23"/>
      <w:pgSz w:w="11906" w:h="16838"/>
      <w:pgMar w:top="1440" w:right="1701" w:bottom="1440" w:left="1701" w:header="851" w:footer="992" w:gutter="0"/>
      <w:pgNumType w:start="1"/>
      <w:cols w:space="720"/>
      <w:titlePg/>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47BE" w:rsidRDefault="009E47BE">
      <w:r>
        <w:separator/>
      </w:r>
    </w:p>
  </w:endnote>
  <w:endnote w:type="continuationSeparator" w:id="0">
    <w:p w:rsidR="009E47BE" w:rsidRDefault="009E47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仿宋_GB2312">
    <w:altName w:val="仿宋"/>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华文新魏">
    <w:panose1 w:val="02010800040101010101"/>
    <w:charset w:val="86"/>
    <w:family w:val="auto"/>
    <w:pitch w:val="variable"/>
    <w:sig w:usb0="00000001" w:usb1="080F0000" w:usb2="00000010" w:usb3="00000000" w:csb0="00040000" w:csb1="00000000"/>
  </w:font>
  <w:font w:name="仿宋ā">
    <w:altName w:val="仿宋"/>
    <w:charset w:val="86"/>
    <w:family w:val="roma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3578357"/>
      <w:showingPlcHdr/>
    </w:sdtPr>
    <w:sdtEndPr/>
    <w:sdtContent>
      <w:p w:rsidR="00C57906" w:rsidRDefault="00703B1F" w:rsidP="00703B1F">
        <w:pPr>
          <w:pStyle w:val="a8"/>
          <w:jc w:val="center"/>
        </w:pPr>
        <w: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8014001"/>
    </w:sdtPr>
    <w:sdtEndPr/>
    <w:sdtContent>
      <w:p w:rsidR="00C57906" w:rsidRDefault="00C57906">
        <w:pPr>
          <w:pStyle w:val="a8"/>
          <w:jc w:val="center"/>
        </w:pPr>
        <w:r>
          <w:fldChar w:fldCharType="begin"/>
        </w:r>
        <w:r>
          <w:instrText>PAGE   \* MERGEFORMAT</w:instrText>
        </w:r>
        <w:r>
          <w:fldChar w:fldCharType="separate"/>
        </w:r>
        <w:r w:rsidR="00A86943" w:rsidRPr="00A86943">
          <w:rPr>
            <w:noProof/>
            <w:lang w:val="zh-CN"/>
          </w:rPr>
          <w:t>47</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4708495"/>
    </w:sdtPr>
    <w:sdtEndPr/>
    <w:sdtContent>
      <w:p w:rsidR="00C57906" w:rsidRDefault="00C57906" w:rsidP="009370CB">
        <w:pPr>
          <w:pStyle w:val="a8"/>
          <w:jc w:val="center"/>
        </w:pPr>
        <w:r>
          <w:fldChar w:fldCharType="begin"/>
        </w:r>
        <w:r>
          <w:instrText>PAGE   \* MERGEFORMAT</w:instrText>
        </w:r>
        <w:r>
          <w:fldChar w:fldCharType="separate"/>
        </w:r>
        <w:r w:rsidR="00A86943" w:rsidRPr="00A86943">
          <w:rPr>
            <w:noProof/>
            <w:lang w:val="zh-CN"/>
          </w:rP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47BE" w:rsidRDefault="009E47BE">
      <w:r>
        <w:separator/>
      </w:r>
    </w:p>
  </w:footnote>
  <w:footnote w:type="continuationSeparator" w:id="0">
    <w:p w:rsidR="009E47BE" w:rsidRDefault="009E47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7906" w:rsidRDefault="00C57906">
    <w:pPr>
      <w:pStyle w:val="a9"/>
      <w:jc w:val="center"/>
      <w:rPr>
        <w:rFonts w:ascii="仿宋" w:eastAsia="仿宋" w:hAnsi="仿宋"/>
        <w:color w:val="000000" w:themeColor="text1"/>
        <w:sz w:val="24"/>
      </w:rPr>
    </w:pPr>
    <w:r>
      <w:rPr>
        <w:rFonts w:ascii="仿宋" w:eastAsia="仿宋" w:hAnsi="仿宋"/>
        <w:color w:val="000000" w:themeColor="text1"/>
        <w:sz w:val="24"/>
      </w:rPr>
      <w:t>广州华南商贸职业学院</w:t>
    </w:r>
    <w:r>
      <w:rPr>
        <w:rFonts w:ascii="仿宋" w:eastAsia="仿宋" w:hAnsi="仿宋" w:hint="eastAsia"/>
        <w:color w:val="000000" w:themeColor="text1"/>
        <w:sz w:val="24"/>
      </w:rPr>
      <w:t>2021年度“创新强校工程”实施情况自评报告</w:t>
    </w:r>
  </w:p>
  <w:p w:rsidR="00C57906" w:rsidRDefault="00C57906">
    <w:pPr>
      <w:pStyle w:val="a9"/>
    </w:pPr>
    <w:r>
      <w:rPr>
        <w:noProof/>
      </w:rPr>
      <mc:AlternateContent>
        <mc:Choice Requires="wps">
          <w:drawing>
            <wp:anchor distT="0" distB="0" distL="114300" distR="114300" simplePos="0" relativeHeight="251665408" behindDoc="0" locked="0" layoutInCell="1" allowOverlap="1" wp14:anchorId="51AE7639" wp14:editId="2CFA404D">
              <wp:simplePos x="0" y="0"/>
              <wp:positionH relativeFrom="column">
                <wp:posOffset>-173355</wp:posOffset>
              </wp:positionH>
              <wp:positionV relativeFrom="paragraph">
                <wp:posOffset>125730</wp:posOffset>
              </wp:positionV>
              <wp:extent cx="5722620" cy="0"/>
              <wp:effectExtent l="0" t="19050" r="11430" b="38100"/>
              <wp:wrapNone/>
              <wp:docPr id="47" name="直接连接符 47"/>
              <wp:cNvGraphicFramePr/>
              <a:graphic xmlns:a="http://schemas.openxmlformats.org/drawingml/2006/main">
                <a:graphicData uri="http://schemas.microsoft.com/office/word/2010/wordprocessingShape">
                  <wps:wsp>
                    <wps:cNvCnPr/>
                    <wps:spPr>
                      <a:xfrm>
                        <a:off x="0" y="0"/>
                        <a:ext cx="5722620" cy="0"/>
                      </a:xfrm>
                      <a:prstGeom prst="line">
                        <a:avLst/>
                      </a:prstGeom>
                      <a:ln w="5715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4AB217AC" id="直接连接符 47" o:spid="_x0000_s1026" style="position:absolute;left:0;text-align:left;z-index:251665408;visibility:visible;mso-wrap-style:square;mso-wrap-distance-left:9pt;mso-wrap-distance-top:0;mso-wrap-distance-right:9pt;mso-wrap-distance-bottom:0;mso-position-horizontal:absolute;mso-position-horizontal-relative:text;mso-position-vertical:absolute;mso-position-vertical-relative:text" from="-13.65pt,9.9pt" to="436.9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" strokecolor="#943634 [2405]" strokeweight="4.5p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7906" w:rsidRDefault="00C57906">
    <w:pPr>
      <w:pStyle w:val="a9"/>
      <w:jc w:val="center"/>
      <w:rPr>
        <w:rFonts w:ascii="仿宋" w:eastAsia="仿宋" w:hAnsi="仿宋"/>
        <w:color w:val="000000" w:themeColor="text1"/>
        <w:sz w:val="24"/>
      </w:rPr>
    </w:pPr>
    <w:r>
      <w:rPr>
        <w:rFonts w:ascii="仿宋" w:eastAsia="仿宋" w:hAnsi="仿宋"/>
        <w:color w:val="000000" w:themeColor="text1"/>
        <w:sz w:val="24"/>
      </w:rPr>
      <w:t>广州华南商贸职业学院</w:t>
    </w:r>
    <w:r>
      <w:rPr>
        <w:rFonts w:ascii="仿宋" w:eastAsia="仿宋" w:hAnsi="仿宋" w:hint="eastAsia"/>
        <w:color w:val="000000" w:themeColor="text1"/>
        <w:sz w:val="24"/>
      </w:rPr>
      <w:t>2021年度“创新强校工程”实施情况自评报告</w:t>
    </w:r>
  </w:p>
  <w:p w:rsidR="00C57906" w:rsidRDefault="00C57906">
    <w:pPr>
      <w:pStyle w:val="a9"/>
    </w:pPr>
    <w:r>
      <w:rPr>
        <w:noProof/>
      </w:rPr>
      <mc:AlternateContent>
        <mc:Choice Requires="wps">
          <w:drawing>
            <wp:anchor distT="0" distB="0" distL="114300" distR="114300" simplePos="0" relativeHeight="251667456" behindDoc="0" locked="0" layoutInCell="1" allowOverlap="1">
              <wp:simplePos x="0" y="0"/>
              <wp:positionH relativeFrom="column">
                <wp:posOffset>-234315</wp:posOffset>
              </wp:positionH>
              <wp:positionV relativeFrom="paragraph">
                <wp:posOffset>133350</wp:posOffset>
              </wp:positionV>
              <wp:extent cx="5890260" cy="0"/>
              <wp:effectExtent l="0" t="19050" r="15240" b="38100"/>
              <wp:wrapNone/>
              <wp:docPr id="19" name="直接连接符 19"/>
              <wp:cNvGraphicFramePr/>
              <a:graphic xmlns:a="http://schemas.openxmlformats.org/drawingml/2006/main">
                <a:graphicData uri="http://schemas.microsoft.com/office/word/2010/wordprocessingShape">
                  <wps:wsp>
                    <wps:cNvCnPr/>
                    <wps:spPr>
                      <a:xfrm>
                        <a:off x="0" y="0"/>
                        <a:ext cx="5890260" cy="0"/>
                      </a:xfrm>
                      <a:prstGeom prst="line">
                        <a:avLst/>
                      </a:prstGeom>
                      <a:ln w="5715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5140E070" id="直接连接符 19" o:spid="_x0000_s1026" style="position:absolute;left:0;text-align:left;z-index:251667456;visibility:visible;mso-wrap-style:square;mso-wrap-distance-left:9pt;mso-wrap-distance-top:0;mso-wrap-distance-right:9pt;mso-wrap-distance-bottom:0;mso-position-horizontal:absolute;mso-position-horizontal-relative:text;mso-position-vertical:absolute;mso-position-vertical-relative:text" from="-18.45pt,10.5pt" to="445.3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" strokecolor="#943634 [2405]" strokeweight="4.5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11.35pt;height:11.35pt" o:bullet="t">
        <v:imagedata r:id="rId1" o:title="mso4A3F"/>
      </v:shape>
    </w:pict>
  </w:numPicBullet>
  <w:abstractNum w:abstractNumId="0">
    <w:nsid w:val="A9892839"/>
    <w:multiLevelType w:val="singleLevel"/>
    <w:tmpl w:val="A9892839"/>
    <w:lvl w:ilvl="0">
      <w:start w:val="2"/>
      <w:numFmt w:val="decimal"/>
      <w:suff w:val="nothing"/>
      <w:lvlText w:val="（%1）"/>
      <w:lvlJc w:val="left"/>
    </w:lvl>
  </w:abstractNum>
  <w:abstractNum w:abstractNumId="1">
    <w:nsid w:val="15901A5E"/>
    <w:multiLevelType w:val="singleLevel"/>
    <w:tmpl w:val="15901A5E"/>
    <w:lvl w:ilvl="0">
      <w:start w:val="1"/>
      <w:numFmt w:val="decimal"/>
      <w:suff w:val="nothing"/>
      <w:lvlText w:val="（%1）"/>
      <w:lvlJc w:val="left"/>
    </w:lvl>
  </w:abstractNum>
  <w:abstractNum w:abstractNumId="2">
    <w:nsid w:val="1D5D34F7"/>
    <w:multiLevelType w:val="hybridMultilevel"/>
    <w:tmpl w:val="3E0A6F98"/>
    <w:lvl w:ilvl="0" w:tplc="04090007">
      <w:start w:val="1"/>
      <w:numFmt w:val="bullet"/>
      <w:lvlText w:val=""/>
      <w:lvlPicBulletId w:val="0"/>
      <w:lvlJc w:val="left"/>
      <w:pPr>
        <w:ind w:left="980" w:hanging="420"/>
      </w:pPr>
      <w:rPr>
        <w:rFonts w:ascii="Wingdings" w:hAnsi="Wingdings"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hideSpellingErrors/>
  <w:proofState w:grammar="clean"/>
  <w:defaultTabStop w:val="420"/>
  <w:autoHyphenation/>
  <w:drawingGridHorizontalSpacing w:val="105"/>
  <w:drawingGridVerticalSpacing w:val="156"/>
  <w:displayHorizontalDrawingGridEvery w:val="2"/>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1B01"/>
    <w:rsid w:val="0000008F"/>
    <w:rsid w:val="000033FA"/>
    <w:rsid w:val="0000365F"/>
    <w:rsid w:val="00003B1B"/>
    <w:rsid w:val="00003C80"/>
    <w:rsid w:val="000057F8"/>
    <w:rsid w:val="00005B8D"/>
    <w:rsid w:val="00006D1E"/>
    <w:rsid w:val="00007A2B"/>
    <w:rsid w:val="000104F4"/>
    <w:rsid w:val="00010649"/>
    <w:rsid w:val="00012FC6"/>
    <w:rsid w:val="000155A4"/>
    <w:rsid w:val="00015F96"/>
    <w:rsid w:val="000163CA"/>
    <w:rsid w:val="00017723"/>
    <w:rsid w:val="00017B81"/>
    <w:rsid w:val="00020B61"/>
    <w:rsid w:val="00022AE4"/>
    <w:rsid w:val="00022DBF"/>
    <w:rsid w:val="00024322"/>
    <w:rsid w:val="00024D2E"/>
    <w:rsid w:val="00027423"/>
    <w:rsid w:val="000310DD"/>
    <w:rsid w:val="000311AF"/>
    <w:rsid w:val="00033274"/>
    <w:rsid w:val="0003331C"/>
    <w:rsid w:val="00033BE3"/>
    <w:rsid w:val="00033BE4"/>
    <w:rsid w:val="0003405C"/>
    <w:rsid w:val="00034921"/>
    <w:rsid w:val="00034D36"/>
    <w:rsid w:val="00036227"/>
    <w:rsid w:val="000409EC"/>
    <w:rsid w:val="00041733"/>
    <w:rsid w:val="000418F0"/>
    <w:rsid w:val="000425E6"/>
    <w:rsid w:val="00043681"/>
    <w:rsid w:val="00044EF4"/>
    <w:rsid w:val="000450F1"/>
    <w:rsid w:val="00046D16"/>
    <w:rsid w:val="00046F11"/>
    <w:rsid w:val="0004716B"/>
    <w:rsid w:val="000516AF"/>
    <w:rsid w:val="00052B05"/>
    <w:rsid w:val="0005346A"/>
    <w:rsid w:val="00053E34"/>
    <w:rsid w:val="000543A1"/>
    <w:rsid w:val="000558E5"/>
    <w:rsid w:val="00055B0D"/>
    <w:rsid w:val="000572F3"/>
    <w:rsid w:val="00057C0F"/>
    <w:rsid w:val="00057EFB"/>
    <w:rsid w:val="00063073"/>
    <w:rsid w:val="0006588A"/>
    <w:rsid w:val="00066422"/>
    <w:rsid w:val="000672D3"/>
    <w:rsid w:val="000723B3"/>
    <w:rsid w:val="000723F9"/>
    <w:rsid w:val="000733FB"/>
    <w:rsid w:val="000749CA"/>
    <w:rsid w:val="000751A6"/>
    <w:rsid w:val="00076710"/>
    <w:rsid w:val="00077340"/>
    <w:rsid w:val="00080741"/>
    <w:rsid w:val="00080B49"/>
    <w:rsid w:val="0008117F"/>
    <w:rsid w:val="00081B65"/>
    <w:rsid w:val="0008509D"/>
    <w:rsid w:val="000855BF"/>
    <w:rsid w:val="00085B9F"/>
    <w:rsid w:val="0008660B"/>
    <w:rsid w:val="00086A93"/>
    <w:rsid w:val="00087CFA"/>
    <w:rsid w:val="00093A14"/>
    <w:rsid w:val="00093DE2"/>
    <w:rsid w:val="00093EA7"/>
    <w:rsid w:val="00094458"/>
    <w:rsid w:val="00094572"/>
    <w:rsid w:val="000956CF"/>
    <w:rsid w:val="0009757B"/>
    <w:rsid w:val="000A04BC"/>
    <w:rsid w:val="000A0B61"/>
    <w:rsid w:val="000A1B30"/>
    <w:rsid w:val="000A323F"/>
    <w:rsid w:val="000A53CD"/>
    <w:rsid w:val="000A6FE2"/>
    <w:rsid w:val="000A7C3A"/>
    <w:rsid w:val="000B00E4"/>
    <w:rsid w:val="000B16B5"/>
    <w:rsid w:val="000B19A0"/>
    <w:rsid w:val="000B19B3"/>
    <w:rsid w:val="000B2765"/>
    <w:rsid w:val="000B3F5E"/>
    <w:rsid w:val="000B5E75"/>
    <w:rsid w:val="000B64A9"/>
    <w:rsid w:val="000C00A7"/>
    <w:rsid w:val="000C037D"/>
    <w:rsid w:val="000C0D8A"/>
    <w:rsid w:val="000C1430"/>
    <w:rsid w:val="000C1BCD"/>
    <w:rsid w:val="000C2601"/>
    <w:rsid w:val="000C37A3"/>
    <w:rsid w:val="000C498E"/>
    <w:rsid w:val="000C4A72"/>
    <w:rsid w:val="000C4F90"/>
    <w:rsid w:val="000C56CC"/>
    <w:rsid w:val="000C7C9D"/>
    <w:rsid w:val="000D1B76"/>
    <w:rsid w:val="000D2202"/>
    <w:rsid w:val="000D32AE"/>
    <w:rsid w:val="000D3F8B"/>
    <w:rsid w:val="000D40AF"/>
    <w:rsid w:val="000D49C1"/>
    <w:rsid w:val="000D50BD"/>
    <w:rsid w:val="000D5972"/>
    <w:rsid w:val="000D7551"/>
    <w:rsid w:val="000E11E0"/>
    <w:rsid w:val="000E2154"/>
    <w:rsid w:val="000E2A7D"/>
    <w:rsid w:val="000E2CBC"/>
    <w:rsid w:val="000E33C5"/>
    <w:rsid w:val="000E3C73"/>
    <w:rsid w:val="000E470F"/>
    <w:rsid w:val="000E77DB"/>
    <w:rsid w:val="000E7D96"/>
    <w:rsid w:val="000F0773"/>
    <w:rsid w:val="000F1BC6"/>
    <w:rsid w:val="000F2997"/>
    <w:rsid w:val="000F3D79"/>
    <w:rsid w:val="000F3F0B"/>
    <w:rsid w:val="000F5785"/>
    <w:rsid w:val="000F6881"/>
    <w:rsid w:val="0010085F"/>
    <w:rsid w:val="00100F04"/>
    <w:rsid w:val="00101CF9"/>
    <w:rsid w:val="00102EE5"/>
    <w:rsid w:val="00103EA3"/>
    <w:rsid w:val="00104B9F"/>
    <w:rsid w:val="00104CB9"/>
    <w:rsid w:val="001061BC"/>
    <w:rsid w:val="00106595"/>
    <w:rsid w:val="0010684C"/>
    <w:rsid w:val="00106949"/>
    <w:rsid w:val="001075D4"/>
    <w:rsid w:val="00110B31"/>
    <w:rsid w:val="00111388"/>
    <w:rsid w:val="001136A0"/>
    <w:rsid w:val="00113707"/>
    <w:rsid w:val="00114927"/>
    <w:rsid w:val="00115D45"/>
    <w:rsid w:val="00116CDB"/>
    <w:rsid w:val="001208BA"/>
    <w:rsid w:val="001211CB"/>
    <w:rsid w:val="0012184B"/>
    <w:rsid w:val="00122F49"/>
    <w:rsid w:val="001232A5"/>
    <w:rsid w:val="00124F0D"/>
    <w:rsid w:val="00125659"/>
    <w:rsid w:val="00125E1E"/>
    <w:rsid w:val="00130F34"/>
    <w:rsid w:val="00131810"/>
    <w:rsid w:val="00132D4C"/>
    <w:rsid w:val="00134A01"/>
    <w:rsid w:val="00134CCF"/>
    <w:rsid w:val="001357AD"/>
    <w:rsid w:val="00136047"/>
    <w:rsid w:val="00136428"/>
    <w:rsid w:val="00136522"/>
    <w:rsid w:val="00136913"/>
    <w:rsid w:val="00137CDE"/>
    <w:rsid w:val="00140791"/>
    <w:rsid w:val="00140916"/>
    <w:rsid w:val="00140E6B"/>
    <w:rsid w:val="00142A68"/>
    <w:rsid w:val="00144B54"/>
    <w:rsid w:val="00145A39"/>
    <w:rsid w:val="001467BD"/>
    <w:rsid w:val="00146E0D"/>
    <w:rsid w:val="001473B3"/>
    <w:rsid w:val="00153D28"/>
    <w:rsid w:val="00155879"/>
    <w:rsid w:val="00155F1A"/>
    <w:rsid w:val="00155FC3"/>
    <w:rsid w:val="00156C17"/>
    <w:rsid w:val="001570BF"/>
    <w:rsid w:val="00157AB7"/>
    <w:rsid w:val="00157C8B"/>
    <w:rsid w:val="00157FCB"/>
    <w:rsid w:val="001649D4"/>
    <w:rsid w:val="001649E1"/>
    <w:rsid w:val="00165005"/>
    <w:rsid w:val="00165F0F"/>
    <w:rsid w:val="001664F7"/>
    <w:rsid w:val="001673A1"/>
    <w:rsid w:val="001674C5"/>
    <w:rsid w:val="001679B5"/>
    <w:rsid w:val="00170682"/>
    <w:rsid w:val="0017129F"/>
    <w:rsid w:val="00171E9C"/>
    <w:rsid w:val="001720D5"/>
    <w:rsid w:val="0017265B"/>
    <w:rsid w:val="00172EB5"/>
    <w:rsid w:val="001730EA"/>
    <w:rsid w:val="00173B57"/>
    <w:rsid w:val="00174CC6"/>
    <w:rsid w:val="0017515F"/>
    <w:rsid w:val="00176083"/>
    <w:rsid w:val="0017644C"/>
    <w:rsid w:val="00181331"/>
    <w:rsid w:val="00181431"/>
    <w:rsid w:val="00181BC3"/>
    <w:rsid w:val="00181C41"/>
    <w:rsid w:val="001823B6"/>
    <w:rsid w:val="001853FF"/>
    <w:rsid w:val="00185FAA"/>
    <w:rsid w:val="001870F7"/>
    <w:rsid w:val="00187163"/>
    <w:rsid w:val="00190B03"/>
    <w:rsid w:val="00191B01"/>
    <w:rsid w:val="00192915"/>
    <w:rsid w:val="00193DB7"/>
    <w:rsid w:val="001955EB"/>
    <w:rsid w:val="00196338"/>
    <w:rsid w:val="00196C3A"/>
    <w:rsid w:val="001A0BB4"/>
    <w:rsid w:val="001A5945"/>
    <w:rsid w:val="001A667E"/>
    <w:rsid w:val="001B1C56"/>
    <w:rsid w:val="001B2E0C"/>
    <w:rsid w:val="001B4EF4"/>
    <w:rsid w:val="001B52B9"/>
    <w:rsid w:val="001B5377"/>
    <w:rsid w:val="001B5F78"/>
    <w:rsid w:val="001B6661"/>
    <w:rsid w:val="001B68BE"/>
    <w:rsid w:val="001B7DBE"/>
    <w:rsid w:val="001B7FC1"/>
    <w:rsid w:val="001C04AE"/>
    <w:rsid w:val="001C07A3"/>
    <w:rsid w:val="001C11EA"/>
    <w:rsid w:val="001C123A"/>
    <w:rsid w:val="001C14B0"/>
    <w:rsid w:val="001C2587"/>
    <w:rsid w:val="001C2747"/>
    <w:rsid w:val="001C3AAC"/>
    <w:rsid w:val="001C4419"/>
    <w:rsid w:val="001C6847"/>
    <w:rsid w:val="001C6E2B"/>
    <w:rsid w:val="001D07B3"/>
    <w:rsid w:val="001D1326"/>
    <w:rsid w:val="001D1B81"/>
    <w:rsid w:val="001D3786"/>
    <w:rsid w:val="001D4869"/>
    <w:rsid w:val="001D5946"/>
    <w:rsid w:val="001D6418"/>
    <w:rsid w:val="001D6D9B"/>
    <w:rsid w:val="001E066B"/>
    <w:rsid w:val="001E14B4"/>
    <w:rsid w:val="001E2225"/>
    <w:rsid w:val="001E264B"/>
    <w:rsid w:val="001E4288"/>
    <w:rsid w:val="001E4394"/>
    <w:rsid w:val="001E71C4"/>
    <w:rsid w:val="001F1070"/>
    <w:rsid w:val="001F1EFE"/>
    <w:rsid w:val="001F2344"/>
    <w:rsid w:val="001F42C0"/>
    <w:rsid w:val="001F4F3B"/>
    <w:rsid w:val="001F5872"/>
    <w:rsid w:val="001F6A86"/>
    <w:rsid w:val="001F77B9"/>
    <w:rsid w:val="00200898"/>
    <w:rsid w:val="0020118A"/>
    <w:rsid w:val="00202B3B"/>
    <w:rsid w:val="00203114"/>
    <w:rsid w:val="002039E3"/>
    <w:rsid w:val="00204A35"/>
    <w:rsid w:val="00205AC4"/>
    <w:rsid w:val="002074A1"/>
    <w:rsid w:val="00210D49"/>
    <w:rsid w:val="00211A88"/>
    <w:rsid w:val="00211EBB"/>
    <w:rsid w:val="00212CB8"/>
    <w:rsid w:val="00217506"/>
    <w:rsid w:val="00220644"/>
    <w:rsid w:val="0022067B"/>
    <w:rsid w:val="002209A2"/>
    <w:rsid w:val="002221B3"/>
    <w:rsid w:val="002224A4"/>
    <w:rsid w:val="0022252C"/>
    <w:rsid w:val="002236AA"/>
    <w:rsid w:val="00225628"/>
    <w:rsid w:val="00226F26"/>
    <w:rsid w:val="0023009A"/>
    <w:rsid w:val="00230D4A"/>
    <w:rsid w:val="002313E6"/>
    <w:rsid w:val="002317BE"/>
    <w:rsid w:val="0023282B"/>
    <w:rsid w:val="002328A2"/>
    <w:rsid w:val="00234105"/>
    <w:rsid w:val="00234FE7"/>
    <w:rsid w:val="00235E8E"/>
    <w:rsid w:val="00236024"/>
    <w:rsid w:val="00236BB8"/>
    <w:rsid w:val="00236C49"/>
    <w:rsid w:val="002375DE"/>
    <w:rsid w:val="00241130"/>
    <w:rsid w:val="00242942"/>
    <w:rsid w:val="00242F45"/>
    <w:rsid w:val="0024313E"/>
    <w:rsid w:val="00243323"/>
    <w:rsid w:val="0024359E"/>
    <w:rsid w:val="00244E2A"/>
    <w:rsid w:val="00246A80"/>
    <w:rsid w:val="002500AB"/>
    <w:rsid w:val="00250DC4"/>
    <w:rsid w:val="0025430F"/>
    <w:rsid w:val="00255459"/>
    <w:rsid w:val="00255B4C"/>
    <w:rsid w:val="00255B66"/>
    <w:rsid w:val="00256449"/>
    <w:rsid w:val="00256AB9"/>
    <w:rsid w:val="002603F4"/>
    <w:rsid w:val="00261C85"/>
    <w:rsid w:val="0026212A"/>
    <w:rsid w:val="00262E70"/>
    <w:rsid w:val="002639B4"/>
    <w:rsid w:val="00263C1B"/>
    <w:rsid w:val="00264788"/>
    <w:rsid w:val="00264CB4"/>
    <w:rsid w:val="002659B5"/>
    <w:rsid w:val="00265F64"/>
    <w:rsid w:val="002671B9"/>
    <w:rsid w:val="0027249C"/>
    <w:rsid w:val="0027356A"/>
    <w:rsid w:val="00273C88"/>
    <w:rsid w:val="00273DA0"/>
    <w:rsid w:val="002800ED"/>
    <w:rsid w:val="00280AF3"/>
    <w:rsid w:val="00283621"/>
    <w:rsid w:val="0028366C"/>
    <w:rsid w:val="00284743"/>
    <w:rsid w:val="00284E16"/>
    <w:rsid w:val="002870DE"/>
    <w:rsid w:val="002879E2"/>
    <w:rsid w:val="002913A2"/>
    <w:rsid w:val="00291F9F"/>
    <w:rsid w:val="002930CA"/>
    <w:rsid w:val="00295E1A"/>
    <w:rsid w:val="002960D2"/>
    <w:rsid w:val="002A0B6A"/>
    <w:rsid w:val="002A0B93"/>
    <w:rsid w:val="002A301B"/>
    <w:rsid w:val="002A5303"/>
    <w:rsid w:val="002A54A8"/>
    <w:rsid w:val="002A5D02"/>
    <w:rsid w:val="002A62FF"/>
    <w:rsid w:val="002A634B"/>
    <w:rsid w:val="002A6B81"/>
    <w:rsid w:val="002A7543"/>
    <w:rsid w:val="002B0EE5"/>
    <w:rsid w:val="002B1C63"/>
    <w:rsid w:val="002B226A"/>
    <w:rsid w:val="002B5247"/>
    <w:rsid w:val="002B554A"/>
    <w:rsid w:val="002B5738"/>
    <w:rsid w:val="002B5F42"/>
    <w:rsid w:val="002B6521"/>
    <w:rsid w:val="002B660C"/>
    <w:rsid w:val="002B6D71"/>
    <w:rsid w:val="002C337A"/>
    <w:rsid w:val="002C37B5"/>
    <w:rsid w:val="002C3D34"/>
    <w:rsid w:val="002C3F8F"/>
    <w:rsid w:val="002C4448"/>
    <w:rsid w:val="002C4B68"/>
    <w:rsid w:val="002D1BC4"/>
    <w:rsid w:val="002D3543"/>
    <w:rsid w:val="002D3CFF"/>
    <w:rsid w:val="002D3DF0"/>
    <w:rsid w:val="002D50DD"/>
    <w:rsid w:val="002D5DCB"/>
    <w:rsid w:val="002D63C1"/>
    <w:rsid w:val="002D6E0B"/>
    <w:rsid w:val="002D70CF"/>
    <w:rsid w:val="002D7499"/>
    <w:rsid w:val="002E25FE"/>
    <w:rsid w:val="002E3AB5"/>
    <w:rsid w:val="002E3ABB"/>
    <w:rsid w:val="002E5926"/>
    <w:rsid w:val="002E6823"/>
    <w:rsid w:val="002E6879"/>
    <w:rsid w:val="002E6C36"/>
    <w:rsid w:val="002F2D72"/>
    <w:rsid w:val="002F34FD"/>
    <w:rsid w:val="002F381B"/>
    <w:rsid w:val="002F403F"/>
    <w:rsid w:val="002F582F"/>
    <w:rsid w:val="002F6722"/>
    <w:rsid w:val="0030046C"/>
    <w:rsid w:val="00302382"/>
    <w:rsid w:val="0030292A"/>
    <w:rsid w:val="0031110B"/>
    <w:rsid w:val="00311BB6"/>
    <w:rsid w:val="00311C89"/>
    <w:rsid w:val="003124C9"/>
    <w:rsid w:val="00314533"/>
    <w:rsid w:val="003146D9"/>
    <w:rsid w:val="00315BAD"/>
    <w:rsid w:val="0031698F"/>
    <w:rsid w:val="003178EF"/>
    <w:rsid w:val="003179E8"/>
    <w:rsid w:val="00320B2E"/>
    <w:rsid w:val="00321C5A"/>
    <w:rsid w:val="00322027"/>
    <w:rsid w:val="003229B0"/>
    <w:rsid w:val="00322B20"/>
    <w:rsid w:val="003236AF"/>
    <w:rsid w:val="0032398D"/>
    <w:rsid w:val="00323EC3"/>
    <w:rsid w:val="00324303"/>
    <w:rsid w:val="003245C0"/>
    <w:rsid w:val="00324CD6"/>
    <w:rsid w:val="00327724"/>
    <w:rsid w:val="00327EFA"/>
    <w:rsid w:val="0033124D"/>
    <w:rsid w:val="00331D38"/>
    <w:rsid w:val="0033263D"/>
    <w:rsid w:val="00332C89"/>
    <w:rsid w:val="0033339E"/>
    <w:rsid w:val="00333B9B"/>
    <w:rsid w:val="00333B9C"/>
    <w:rsid w:val="003341BC"/>
    <w:rsid w:val="0033564B"/>
    <w:rsid w:val="00335944"/>
    <w:rsid w:val="0033657D"/>
    <w:rsid w:val="003423F9"/>
    <w:rsid w:val="00342652"/>
    <w:rsid w:val="00342CD2"/>
    <w:rsid w:val="003432CF"/>
    <w:rsid w:val="003432FF"/>
    <w:rsid w:val="003439EC"/>
    <w:rsid w:val="00345464"/>
    <w:rsid w:val="00345940"/>
    <w:rsid w:val="003474C2"/>
    <w:rsid w:val="003500FB"/>
    <w:rsid w:val="003505D5"/>
    <w:rsid w:val="00352DA7"/>
    <w:rsid w:val="00352E42"/>
    <w:rsid w:val="00354BBB"/>
    <w:rsid w:val="003555E6"/>
    <w:rsid w:val="0035596B"/>
    <w:rsid w:val="00357188"/>
    <w:rsid w:val="003609C9"/>
    <w:rsid w:val="003615ED"/>
    <w:rsid w:val="00361828"/>
    <w:rsid w:val="003623F0"/>
    <w:rsid w:val="00363AEA"/>
    <w:rsid w:val="00363F8F"/>
    <w:rsid w:val="00364C1C"/>
    <w:rsid w:val="003654C7"/>
    <w:rsid w:val="003710C6"/>
    <w:rsid w:val="0037142F"/>
    <w:rsid w:val="003718C3"/>
    <w:rsid w:val="00371B12"/>
    <w:rsid w:val="00373079"/>
    <w:rsid w:val="00373CBD"/>
    <w:rsid w:val="00376E87"/>
    <w:rsid w:val="0038079A"/>
    <w:rsid w:val="00380EB2"/>
    <w:rsid w:val="00382A27"/>
    <w:rsid w:val="00383998"/>
    <w:rsid w:val="003839C5"/>
    <w:rsid w:val="00383CE6"/>
    <w:rsid w:val="00384F9C"/>
    <w:rsid w:val="00385776"/>
    <w:rsid w:val="003858E3"/>
    <w:rsid w:val="00385F66"/>
    <w:rsid w:val="00387637"/>
    <w:rsid w:val="003913B1"/>
    <w:rsid w:val="00391620"/>
    <w:rsid w:val="00393A78"/>
    <w:rsid w:val="00393EEA"/>
    <w:rsid w:val="0039443E"/>
    <w:rsid w:val="00394599"/>
    <w:rsid w:val="00395340"/>
    <w:rsid w:val="00395FF9"/>
    <w:rsid w:val="003970FA"/>
    <w:rsid w:val="003978A5"/>
    <w:rsid w:val="003A393F"/>
    <w:rsid w:val="003A4264"/>
    <w:rsid w:val="003A5D62"/>
    <w:rsid w:val="003A7A08"/>
    <w:rsid w:val="003A7D0D"/>
    <w:rsid w:val="003A7D9A"/>
    <w:rsid w:val="003B1640"/>
    <w:rsid w:val="003B3365"/>
    <w:rsid w:val="003B4C63"/>
    <w:rsid w:val="003B5E29"/>
    <w:rsid w:val="003B6E9A"/>
    <w:rsid w:val="003B7633"/>
    <w:rsid w:val="003B7C99"/>
    <w:rsid w:val="003B7CCA"/>
    <w:rsid w:val="003C0504"/>
    <w:rsid w:val="003C0D8B"/>
    <w:rsid w:val="003C1960"/>
    <w:rsid w:val="003C2F3F"/>
    <w:rsid w:val="003C6811"/>
    <w:rsid w:val="003C6A8E"/>
    <w:rsid w:val="003C6F4A"/>
    <w:rsid w:val="003C7E5D"/>
    <w:rsid w:val="003D07A6"/>
    <w:rsid w:val="003D3385"/>
    <w:rsid w:val="003D3868"/>
    <w:rsid w:val="003D5D01"/>
    <w:rsid w:val="003D73B1"/>
    <w:rsid w:val="003D73D0"/>
    <w:rsid w:val="003D7B1F"/>
    <w:rsid w:val="003E07CD"/>
    <w:rsid w:val="003E0E63"/>
    <w:rsid w:val="003E23F8"/>
    <w:rsid w:val="003E317A"/>
    <w:rsid w:val="003E3216"/>
    <w:rsid w:val="003E3893"/>
    <w:rsid w:val="003E3C89"/>
    <w:rsid w:val="003E4085"/>
    <w:rsid w:val="003E57DD"/>
    <w:rsid w:val="003F0100"/>
    <w:rsid w:val="003F0A9E"/>
    <w:rsid w:val="003F18B0"/>
    <w:rsid w:val="003F35E6"/>
    <w:rsid w:val="003F395B"/>
    <w:rsid w:val="003F4B82"/>
    <w:rsid w:val="003F4C0B"/>
    <w:rsid w:val="003F5258"/>
    <w:rsid w:val="003F56D3"/>
    <w:rsid w:val="003F5989"/>
    <w:rsid w:val="003F5F93"/>
    <w:rsid w:val="003F6DF6"/>
    <w:rsid w:val="003F7627"/>
    <w:rsid w:val="003F78E9"/>
    <w:rsid w:val="004004E1"/>
    <w:rsid w:val="004004F3"/>
    <w:rsid w:val="00401653"/>
    <w:rsid w:val="004026E9"/>
    <w:rsid w:val="0040327F"/>
    <w:rsid w:val="0040403F"/>
    <w:rsid w:val="004041D3"/>
    <w:rsid w:val="00405E42"/>
    <w:rsid w:val="00407F8F"/>
    <w:rsid w:val="00410BD5"/>
    <w:rsid w:val="00411D05"/>
    <w:rsid w:val="004129ED"/>
    <w:rsid w:val="00414C1F"/>
    <w:rsid w:val="00415C74"/>
    <w:rsid w:val="00415DA1"/>
    <w:rsid w:val="004169FF"/>
    <w:rsid w:val="00421565"/>
    <w:rsid w:val="00422055"/>
    <w:rsid w:val="00425443"/>
    <w:rsid w:val="00426534"/>
    <w:rsid w:val="004272F8"/>
    <w:rsid w:val="00427461"/>
    <w:rsid w:val="004300FC"/>
    <w:rsid w:val="0043057D"/>
    <w:rsid w:val="00432FF1"/>
    <w:rsid w:val="0043327E"/>
    <w:rsid w:val="0043369A"/>
    <w:rsid w:val="0043446B"/>
    <w:rsid w:val="0043544D"/>
    <w:rsid w:val="0044030B"/>
    <w:rsid w:val="004408EB"/>
    <w:rsid w:val="00441D7F"/>
    <w:rsid w:val="00441F00"/>
    <w:rsid w:val="00442306"/>
    <w:rsid w:val="004448FB"/>
    <w:rsid w:val="00444AFB"/>
    <w:rsid w:val="004458D8"/>
    <w:rsid w:val="004479DB"/>
    <w:rsid w:val="00447CFA"/>
    <w:rsid w:val="00450685"/>
    <w:rsid w:val="00450F26"/>
    <w:rsid w:val="00451AF5"/>
    <w:rsid w:val="004536FA"/>
    <w:rsid w:val="00456E2D"/>
    <w:rsid w:val="00457149"/>
    <w:rsid w:val="004571B3"/>
    <w:rsid w:val="00461358"/>
    <w:rsid w:val="00462AC3"/>
    <w:rsid w:val="0046355B"/>
    <w:rsid w:val="00463F64"/>
    <w:rsid w:val="004645C9"/>
    <w:rsid w:val="00464C64"/>
    <w:rsid w:val="0046540D"/>
    <w:rsid w:val="00466055"/>
    <w:rsid w:val="00467A77"/>
    <w:rsid w:val="004725A9"/>
    <w:rsid w:val="00472CA4"/>
    <w:rsid w:val="0047327F"/>
    <w:rsid w:val="004736E1"/>
    <w:rsid w:val="004745CD"/>
    <w:rsid w:val="004771EF"/>
    <w:rsid w:val="0048085A"/>
    <w:rsid w:val="00480B6B"/>
    <w:rsid w:val="00480D0E"/>
    <w:rsid w:val="00481418"/>
    <w:rsid w:val="00481A97"/>
    <w:rsid w:val="004826A9"/>
    <w:rsid w:val="0048348C"/>
    <w:rsid w:val="00483FC5"/>
    <w:rsid w:val="00484493"/>
    <w:rsid w:val="00484C6F"/>
    <w:rsid w:val="00487D00"/>
    <w:rsid w:val="00490CE9"/>
    <w:rsid w:val="00492E8B"/>
    <w:rsid w:val="00493168"/>
    <w:rsid w:val="004933F5"/>
    <w:rsid w:val="00493E8E"/>
    <w:rsid w:val="00494258"/>
    <w:rsid w:val="00494406"/>
    <w:rsid w:val="00495386"/>
    <w:rsid w:val="00495AE6"/>
    <w:rsid w:val="004A1FC0"/>
    <w:rsid w:val="004A28A0"/>
    <w:rsid w:val="004A3B85"/>
    <w:rsid w:val="004A3BDE"/>
    <w:rsid w:val="004A3F53"/>
    <w:rsid w:val="004A4199"/>
    <w:rsid w:val="004A6411"/>
    <w:rsid w:val="004A7303"/>
    <w:rsid w:val="004B0B00"/>
    <w:rsid w:val="004B1F1D"/>
    <w:rsid w:val="004B278A"/>
    <w:rsid w:val="004B2A4F"/>
    <w:rsid w:val="004B4665"/>
    <w:rsid w:val="004B4BC0"/>
    <w:rsid w:val="004B5D6E"/>
    <w:rsid w:val="004B68D0"/>
    <w:rsid w:val="004B70DE"/>
    <w:rsid w:val="004B755A"/>
    <w:rsid w:val="004C1017"/>
    <w:rsid w:val="004C34A0"/>
    <w:rsid w:val="004C561B"/>
    <w:rsid w:val="004C5828"/>
    <w:rsid w:val="004C62AF"/>
    <w:rsid w:val="004C6D68"/>
    <w:rsid w:val="004C7DAC"/>
    <w:rsid w:val="004D11ED"/>
    <w:rsid w:val="004D37CC"/>
    <w:rsid w:val="004D3EF4"/>
    <w:rsid w:val="004D6D59"/>
    <w:rsid w:val="004D721E"/>
    <w:rsid w:val="004E19F6"/>
    <w:rsid w:val="004E2081"/>
    <w:rsid w:val="004E377A"/>
    <w:rsid w:val="004E4958"/>
    <w:rsid w:val="004E7A66"/>
    <w:rsid w:val="004F0A06"/>
    <w:rsid w:val="004F19D9"/>
    <w:rsid w:val="004F1AC1"/>
    <w:rsid w:val="004F2835"/>
    <w:rsid w:val="004F2A15"/>
    <w:rsid w:val="004F2DAB"/>
    <w:rsid w:val="004F5428"/>
    <w:rsid w:val="004F5D7C"/>
    <w:rsid w:val="004F7987"/>
    <w:rsid w:val="004F7C97"/>
    <w:rsid w:val="00502E4E"/>
    <w:rsid w:val="00502FD8"/>
    <w:rsid w:val="00503AEB"/>
    <w:rsid w:val="0050405D"/>
    <w:rsid w:val="005042D2"/>
    <w:rsid w:val="005042E4"/>
    <w:rsid w:val="005048EF"/>
    <w:rsid w:val="00506D19"/>
    <w:rsid w:val="00507972"/>
    <w:rsid w:val="00511D59"/>
    <w:rsid w:val="0051382B"/>
    <w:rsid w:val="005145ED"/>
    <w:rsid w:val="005203BE"/>
    <w:rsid w:val="005204B5"/>
    <w:rsid w:val="0052193E"/>
    <w:rsid w:val="00521E84"/>
    <w:rsid w:val="0052239A"/>
    <w:rsid w:val="00523108"/>
    <w:rsid w:val="00523284"/>
    <w:rsid w:val="00523D50"/>
    <w:rsid w:val="00524C21"/>
    <w:rsid w:val="00524F3B"/>
    <w:rsid w:val="00524FDC"/>
    <w:rsid w:val="005252F1"/>
    <w:rsid w:val="00525DB2"/>
    <w:rsid w:val="005265C0"/>
    <w:rsid w:val="00526C29"/>
    <w:rsid w:val="00527590"/>
    <w:rsid w:val="005277DD"/>
    <w:rsid w:val="005312E9"/>
    <w:rsid w:val="0053298E"/>
    <w:rsid w:val="00533FC4"/>
    <w:rsid w:val="00534D28"/>
    <w:rsid w:val="00537EB5"/>
    <w:rsid w:val="005415CB"/>
    <w:rsid w:val="0054203E"/>
    <w:rsid w:val="00544CF9"/>
    <w:rsid w:val="00545B3F"/>
    <w:rsid w:val="00545BBC"/>
    <w:rsid w:val="0054681E"/>
    <w:rsid w:val="0054721B"/>
    <w:rsid w:val="0054728F"/>
    <w:rsid w:val="00547500"/>
    <w:rsid w:val="00550773"/>
    <w:rsid w:val="00551122"/>
    <w:rsid w:val="005515B4"/>
    <w:rsid w:val="00551790"/>
    <w:rsid w:val="005526CA"/>
    <w:rsid w:val="00552C08"/>
    <w:rsid w:val="005538C3"/>
    <w:rsid w:val="0055450A"/>
    <w:rsid w:val="00554D4A"/>
    <w:rsid w:val="00555BE1"/>
    <w:rsid w:val="00555CA6"/>
    <w:rsid w:val="005565D2"/>
    <w:rsid w:val="00562CE5"/>
    <w:rsid w:val="00563659"/>
    <w:rsid w:val="00563AC8"/>
    <w:rsid w:val="00564B8F"/>
    <w:rsid w:val="00564EAB"/>
    <w:rsid w:val="005654A0"/>
    <w:rsid w:val="00565D2F"/>
    <w:rsid w:val="00571E32"/>
    <w:rsid w:val="005744B2"/>
    <w:rsid w:val="00575EFD"/>
    <w:rsid w:val="005771DB"/>
    <w:rsid w:val="0057729A"/>
    <w:rsid w:val="0058092B"/>
    <w:rsid w:val="00580AB8"/>
    <w:rsid w:val="00580FCB"/>
    <w:rsid w:val="00581B55"/>
    <w:rsid w:val="005823C0"/>
    <w:rsid w:val="00582737"/>
    <w:rsid w:val="005838C3"/>
    <w:rsid w:val="00583920"/>
    <w:rsid w:val="00584633"/>
    <w:rsid w:val="00584B69"/>
    <w:rsid w:val="00584BE4"/>
    <w:rsid w:val="00585206"/>
    <w:rsid w:val="0058595D"/>
    <w:rsid w:val="005865DE"/>
    <w:rsid w:val="005867FD"/>
    <w:rsid w:val="00586F9F"/>
    <w:rsid w:val="00590393"/>
    <w:rsid w:val="00590710"/>
    <w:rsid w:val="00592119"/>
    <w:rsid w:val="00593EA5"/>
    <w:rsid w:val="0059435A"/>
    <w:rsid w:val="00594EEA"/>
    <w:rsid w:val="00595957"/>
    <w:rsid w:val="00595D73"/>
    <w:rsid w:val="005A1F76"/>
    <w:rsid w:val="005A38EB"/>
    <w:rsid w:val="005A4416"/>
    <w:rsid w:val="005A4A6C"/>
    <w:rsid w:val="005A5195"/>
    <w:rsid w:val="005B1236"/>
    <w:rsid w:val="005B1A89"/>
    <w:rsid w:val="005B1C60"/>
    <w:rsid w:val="005B1E25"/>
    <w:rsid w:val="005B4724"/>
    <w:rsid w:val="005B6A22"/>
    <w:rsid w:val="005B763F"/>
    <w:rsid w:val="005C14EA"/>
    <w:rsid w:val="005C16C8"/>
    <w:rsid w:val="005C1C08"/>
    <w:rsid w:val="005C3310"/>
    <w:rsid w:val="005C3D5E"/>
    <w:rsid w:val="005C5154"/>
    <w:rsid w:val="005C616A"/>
    <w:rsid w:val="005C713D"/>
    <w:rsid w:val="005C7326"/>
    <w:rsid w:val="005C7A42"/>
    <w:rsid w:val="005D0411"/>
    <w:rsid w:val="005D1295"/>
    <w:rsid w:val="005D3961"/>
    <w:rsid w:val="005D457E"/>
    <w:rsid w:val="005D52CD"/>
    <w:rsid w:val="005D5769"/>
    <w:rsid w:val="005D626F"/>
    <w:rsid w:val="005D6777"/>
    <w:rsid w:val="005D6C59"/>
    <w:rsid w:val="005D6D9A"/>
    <w:rsid w:val="005D7857"/>
    <w:rsid w:val="005E0BB1"/>
    <w:rsid w:val="005E1A96"/>
    <w:rsid w:val="005E2A03"/>
    <w:rsid w:val="005E4607"/>
    <w:rsid w:val="005E7393"/>
    <w:rsid w:val="005F1126"/>
    <w:rsid w:val="005F1413"/>
    <w:rsid w:val="005F171E"/>
    <w:rsid w:val="005F2BFB"/>
    <w:rsid w:val="005F42FB"/>
    <w:rsid w:val="005F580E"/>
    <w:rsid w:val="005F61AB"/>
    <w:rsid w:val="005F758B"/>
    <w:rsid w:val="005F7883"/>
    <w:rsid w:val="005F7D9D"/>
    <w:rsid w:val="0060184F"/>
    <w:rsid w:val="00603DD5"/>
    <w:rsid w:val="00603E0B"/>
    <w:rsid w:val="00604A2D"/>
    <w:rsid w:val="00607AE2"/>
    <w:rsid w:val="00610010"/>
    <w:rsid w:val="0061084E"/>
    <w:rsid w:val="00610B5E"/>
    <w:rsid w:val="00611A16"/>
    <w:rsid w:val="00611BEB"/>
    <w:rsid w:val="00612B62"/>
    <w:rsid w:val="00613E70"/>
    <w:rsid w:val="00614AE6"/>
    <w:rsid w:val="00615A30"/>
    <w:rsid w:val="00616907"/>
    <w:rsid w:val="00617D52"/>
    <w:rsid w:val="006212B3"/>
    <w:rsid w:val="00621DD0"/>
    <w:rsid w:val="00622790"/>
    <w:rsid w:val="006234D8"/>
    <w:rsid w:val="00624151"/>
    <w:rsid w:val="00626A0B"/>
    <w:rsid w:val="00627140"/>
    <w:rsid w:val="00627192"/>
    <w:rsid w:val="0063092F"/>
    <w:rsid w:val="00631C84"/>
    <w:rsid w:val="006322F5"/>
    <w:rsid w:val="00632E64"/>
    <w:rsid w:val="0063371F"/>
    <w:rsid w:val="006350B5"/>
    <w:rsid w:val="00635E95"/>
    <w:rsid w:val="00640DAC"/>
    <w:rsid w:val="00640EE1"/>
    <w:rsid w:val="00641023"/>
    <w:rsid w:val="00643DA4"/>
    <w:rsid w:val="006447EE"/>
    <w:rsid w:val="00645B42"/>
    <w:rsid w:val="00646F5B"/>
    <w:rsid w:val="006518EE"/>
    <w:rsid w:val="006533EB"/>
    <w:rsid w:val="00654598"/>
    <w:rsid w:val="00655ED2"/>
    <w:rsid w:val="0065694B"/>
    <w:rsid w:val="00657977"/>
    <w:rsid w:val="0066012F"/>
    <w:rsid w:val="00660321"/>
    <w:rsid w:val="006619E3"/>
    <w:rsid w:val="00662380"/>
    <w:rsid w:val="00664D48"/>
    <w:rsid w:val="0066504D"/>
    <w:rsid w:val="00665F51"/>
    <w:rsid w:val="00666D0C"/>
    <w:rsid w:val="006707D8"/>
    <w:rsid w:val="00671114"/>
    <w:rsid w:val="00671469"/>
    <w:rsid w:val="006719C5"/>
    <w:rsid w:val="00673058"/>
    <w:rsid w:val="006742C2"/>
    <w:rsid w:val="0067440C"/>
    <w:rsid w:val="0067558C"/>
    <w:rsid w:val="0067618F"/>
    <w:rsid w:val="00680052"/>
    <w:rsid w:val="00680A11"/>
    <w:rsid w:val="00681779"/>
    <w:rsid w:val="006818CC"/>
    <w:rsid w:val="0068208F"/>
    <w:rsid w:val="00682F3C"/>
    <w:rsid w:val="006848D1"/>
    <w:rsid w:val="00685C36"/>
    <w:rsid w:val="00686875"/>
    <w:rsid w:val="00687859"/>
    <w:rsid w:val="00691AC3"/>
    <w:rsid w:val="006939DF"/>
    <w:rsid w:val="006950EA"/>
    <w:rsid w:val="006A20A3"/>
    <w:rsid w:val="006A22A8"/>
    <w:rsid w:val="006A2BBD"/>
    <w:rsid w:val="006A535C"/>
    <w:rsid w:val="006A6150"/>
    <w:rsid w:val="006A6CD3"/>
    <w:rsid w:val="006A6DC3"/>
    <w:rsid w:val="006A6FD4"/>
    <w:rsid w:val="006B1E2E"/>
    <w:rsid w:val="006B2AED"/>
    <w:rsid w:val="006B41AA"/>
    <w:rsid w:val="006B44B0"/>
    <w:rsid w:val="006B63E4"/>
    <w:rsid w:val="006B6471"/>
    <w:rsid w:val="006B6CF6"/>
    <w:rsid w:val="006B7004"/>
    <w:rsid w:val="006B77AF"/>
    <w:rsid w:val="006C2531"/>
    <w:rsid w:val="006C2633"/>
    <w:rsid w:val="006C3A56"/>
    <w:rsid w:val="006C3D0C"/>
    <w:rsid w:val="006C41B3"/>
    <w:rsid w:val="006C52BF"/>
    <w:rsid w:val="006C52D9"/>
    <w:rsid w:val="006C5CF3"/>
    <w:rsid w:val="006C774C"/>
    <w:rsid w:val="006C781B"/>
    <w:rsid w:val="006D0083"/>
    <w:rsid w:val="006D160E"/>
    <w:rsid w:val="006D16C0"/>
    <w:rsid w:val="006D263B"/>
    <w:rsid w:val="006D4F83"/>
    <w:rsid w:val="006D611E"/>
    <w:rsid w:val="006D6B57"/>
    <w:rsid w:val="006D6D1F"/>
    <w:rsid w:val="006D6E87"/>
    <w:rsid w:val="006E16DB"/>
    <w:rsid w:val="006E232E"/>
    <w:rsid w:val="006E2DEA"/>
    <w:rsid w:val="006E3948"/>
    <w:rsid w:val="006E3F92"/>
    <w:rsid w:val="006E6130"/>
    <w:rsid w:val="006E6193"/>
    <w:rsid w:val="006E678E"/>
    <w:rsid w:val="006F03AB"/>
    <w:rsid w:val="006F0E53"/>
    <w:rsid w:val="006F1107"/>
    <w:rsid w:val="006F4379"/>
    <w:rsid w:val="006F7EBB"/>
    <w:rsid w:val="00702FB6"/>
    <w:rsid w:val="0070310B"/>
    <w:rsid w:val="00703541"/>
    <w:rsid w:val="00703B1F"/>
    <w:rsid w:val="00703C30"/>
    <w:rsid w:val="00705724"/>
    <w:rsid w:val="0070635E"/>
    <w:rsid w:val="007102CD"/>
    <w:rsid w:val="00710422"/>
    <w:rsid w:val="00714DAF"/>
    <w:rsid w:val="00715C89"/>
    <w:rsid w:val="007173B7"/>
    <w:rsid w:val="00717417"/>
    <w:rsid w:val="00721707"/>
    <w:rsid w:val="007241B7"/>
    <w:rsid w:val="00724326"/>
    <w:rsid w:val="00725BF5"/>
    <w:rsid w:val="00726E44"/>
    <w:rsid w:val="00726F0A"/>
    <w:rsid w:val="00727321"/>
    <w:rsid w:val="00730D27"/>
    <w:rsid w:val="007314D2"/>
    <w:rsid w:val="007314E8"/>
    <w:rsid w:val="0073195E"/>
    <w:rsid w:val="00732100"/>
    <w:rsid w:val="007340DC"/>
    <w:rsid w:val="007343BF"/>
    <w:rsid w:val="007345C7"/>
    <w:rsid w:val="0073471A"/>
    <w:rsid w:val="007350E2"/>
    <w:rsid w:val="00736D00"/>
    <w:rsid w:val="00737C83"/>
    <w:rsid w:val="00740301"/>
    <w:rsid w:val="00740C31"/>
    <w:rsid w:val="0074271C"/>
    <w:rsid w:val="00744078"/>
    <w:rsid w:val="007446B8"/>
    <w:rsid w:val="00746B9C"/>
    <w:rsid w:val="00754928"/>
    <w:rsid w:val="00755271"/>
    <w:rsid w:val="00762242"/>
    <w:rsid w:val="00762656"/>
    <w:rsid w:val="007645FF"/>
    <w:rsid w:val="00764B06"/>
    <w:rsid w:val="00764DD4"/>
    <w:rsid w:val="007651D0"/>
    <w:rsid w:val="00765635"/>
    <w:rsid w:val="00767367"/>
    <w:rsid w:val="00770557"/>
    <w:rsid w:val="007736F6"/>
    <w:rsid w:val="00773D8E"/>
    <w:rsid w:val="00775381"/>
    <w:rsid w:val="007761F7"/>
    <w:rsid w:val="007764B9"/>
    <w:rsid w:val="00776C5E"/>
    <w:rsid w:val="00777877"/>
    <w:rsid w:val="007778C7"/>
    <w:rsid w:val="0078072B"/>
    <w:rsid w:val="00780FA9"/>
    <w:rsid w:val="007815ED"/>
    <w:rsid w:val="00781921"/>
    <w:rsid w:val="00782E89"/>
    <w:rsid w:val="00783AE3"/>
    <w:rsid w:val="007840ED"/>
    <w:rsid w:val="00785B64"/>
    <w:rsid w:val="00786CD4"/>
    <w:rsid w:val="00787A7C"/>
    <w:rsid w:val="00787EAD"/>
    <w:rsid w:val="007902F3"/>
    <w:rsid w:val="00790F2A"/>
    <w:rsid w:val="00791620"/>
    <w:rsid w:val="00791E1D"/>
    <w:rsid w:val="00791EB4"/>
    <w:rsid w:val="007925C0"/>
    <w:rsid w:val="00792E8C"/>
    <w:rsid w:val="0079342E"/>
    <w:rsid w:val="00793BE4"/>
    <w:rsid w:val="00793DCC"/>
    <w:rsid w:val="0079434A"/>
    <w:rsid w:val="007946F8"/>
    <w:rsid w:val="00796E1E"/>
    <w:rsid w:val="00797333"/>
    <w:rsid w:val="0079786A"/>
    <w:rsid w:val="007A01FB"/>
    <w:rsid w:val="007A0DFC"/>
    <w:rsid w:val="007A0FF7"/>
    <w:rsid w:val="007A1051"/>
    <w:rsid w:val="007A1E9B"/>
    <w:rsid w:val="007A1F11"/>
    <w:rsid w:val="007A202E"/>
    <w:rsid w:val="007A2142"/>
    <w:rsid w:val="007A285F"/>
    <w:rsid w:val="007A3756"/>
    <w:rsid w:val="007A40E7"/>
    <w:rsid w:val="007A57BD"/>
    <w:rsid w:val="007A7345"/>
    <w:rsid w:val="007A7AA3"/>
    <w:rsid w:val="007B06C2"/>
    <w:rsid w:val="007B0B2E"/>
    <w:rsid w:val="007B0E2D"/>
    <w:rsid w:val="007B3ACD"/>
    <w:rsid w:val="007C0F3F"/>
    <w:rsid w:val="007C2DF2"/>
    <w:rsid w:val="007C4ACF"/>
    <w:rsid w:val="007C4CA6"/>
    <w:rsid w:val="007D0500"/>
    <w:rsid w:val="007D183A"/>
    <w:rsid w:val="007D1F96"/>
    <w:rsid w:val="007D20D8"/>
    <w:rsid w:val="007D2E09"/>
    <w:rsid w:val="007D50AB"/>
    <w:rsid w:val="007D5629"/>
    <w:rsid w:val="007D5635"/>
    <w:rsid w:val="007D565B"/>
    <w:rsid w:val="007D63AE"/>
    <w:rsid w:val="007D6657"/>
    <w:rsid w:val="007D77BB"/>
    <w:rsid w:val="007D7C11"/>
    <w:rsid w:val="007E137A"/>
    <w:rsid w:val="007E3A00"/>
    <w:rsid w:val="007E442D"/>
    <w:rsid w:val="007E768D"/>
    <w:rsid w:val="007E7BA1"/>
    <w:rsid w:val="007F038B"/>
    <w:rsid w:val="007F0AB0"/>
    <w:rsid w:val="007F11C6"/>
    <w:rsid w:val="007F1A58"/>
    <w:rsid w:val="007F3BE6"/>
    <w:rsid w:val="007F5742"/>
    <w:rsid w:val="007F799B"/>
    <w:rsid w:val="007F7A41"/>
    <w:rsid w:val="00800311"/>
    <w:rsid w:val="008005EB"/>
    <w:rsid w:val="008028D6"/>
    <w:rsid w:val="008042BC"/>
    <w:rsid w:val="0080439D"/>
    <w:rsid w:val="00804C83"/>
    <w:rsid w:val="00805CAF"/>
    <w:rsid w:val="00806998"/>
    <w:rsid w:val="00810EC2"/>
    <w:rsid w:val="00811185"/>
    <w:rsid w:val="00812F44"/>
    <w:rsid w:val="008139C4"/>
    <w:rsid w:val="00814539"/>
    <w:rsid w:val="00815FA7"/>
    <w:rsid w:val="0081697B"/>
    <w:rsid w:val="0081717E"/>
    <w:rsid w:val="00817698"/>
    <w:rsid w:val="0082032B"/>
    <w:rsid w:val="008217BF"/>
    <w:rsid w:val="008234CE"/>
    <w:rsid w:val="00824675"/>
    <w:rsid w:val="00825A56"/>
    <w:rsid w:val="00826055"/>
    <w:rsid w:val="00826953"/>
    <w:rsid w:val="00826FED"/>
    <w:rsid w:val="00831702"/>
    <w:rsid w:val="00831A19"/>
    <w:rsid w:val="00831CC2"/>
    <w:rsid w:val="0083335A"/>
    <w:rsid w:val="00833590"/>
    <w:rsid w:val="008339DB"/>
    <w:rsid w:val="008357F3"/>
    <w:rsid w:val="00840671"/>
    <w:rsid w:val="00842DC9"/>
    <w:rsid w:val="0084396F"/>
    <w:rsid w:val="00845E7D"/>
    <w:rsid w:val="0084621E"/>
    <w:rsid w:val="0084622B"/>
    <w:rsid w:val="00847AA0"/>
    <w:rsid w:val="00847CE9"/>
    <w:rsid w:val="00847D86"/>
    <w:rsid w:val="00850C02"/>
    <w:rsid w:val="008517FD"/>
    <w:rsid w:val="0085308C"/>
    <w:rsid w:val="00854918"/>
    <w:rsid w:val="008553AC"/>
    <w:rsid w:val="008573BE"/>
    <w:rsid w:val="008577BB"/>
    <w:rsid w:val="00857831"/>
    <w:rsid w:val="00860966"/>
    <w:rsid w:val="00864A7D"/>
    <w:rsid w:val="00871D5D"/>
    <w:rsid w:val="008742B5"/>
    <w:rsid w:val="008748B2"/>
    <w:rsid w:val="00874CE2"/>
    <w:rsid w:val="008753C0"/>
    <w:rsid w:val="00876AB3"/>
    <w:rsid w:val="00877EBE"/>
    <w:rsid w:val="00880252"/>
    <w:rsid w:val="0088406D"/>
    <w:rsid w:val="00885AEA"/>
    <w:rsid w:val="00887008"/>
    <w:rsid w:val="00887F44"/>
    <w:rsid w:val="00890844"/>
    <w:rsid w:val="0089101E"/>
    <w:rsid w:val="00892135"/>
    <w:rsid w:val="008922B0"/>
    <w:rsid w:val="00892FBF"/>
    <w:rsid w:val="00894122"/>
    <w:rsid w:val="00896EF7"/>
    <w:rsid w:val="008970E2"/>
    <w:rsid w:val="0089772B"/>
    <w:rsid w:val="00897A82"/>
    <w:rsid w:val="008A0C21"/>
    <w:rsid w:val="008A0E53"/>
    <w:rsid w:val="008A138E"/>
    <w:rsid w:val="008A15A8"/>
    <w:rsid w:val="008A1663"/>
    <w:rsid w:val="008A1E6F"/>
    <w:rsid w:val="008A201F"/>
    <w:rsid w:val="008A2A2D"/>
    <w:rsid w:val="008A5416"/>
    <w:rsid w:val="008A623B"/>
    <w:rsid w:val="008A6257"/>
    <w:rsid w:val="008A783B"/>
    <w:rsid w:val="008B0C38"/>
    <w:rsid w:val="008B1C72"/>
    <w:rsid w:val="008B1D55"/>
    <w:rsid w:val="008B3E2C"/>
    <w:rsid w:val="008B4CF4"/>
    <w:rsid w:val="008B4D8D"/>
    <w:rsid w:val="008B5345"/>
    <w:rsid w:val="008B59A5"/>
    <w:rsid w:val="008C1829"/>
    <w:rsid w:val="008C1EEA"/>
    <w:rsid w:val="008C2CC3"/>
    <w:rsid w:val="008C2CE4"/>
    <w:rsid w:val="008D3619"/>
    <w:rsid w:val="008D3AAD"/>
    <w:rsid w:val="008D3DDD"/>
    <w:rsid w:val="008D59C1"/>
    <w:rsid w:val="008E0255"/>
    <w:rsid w:val="008E06D7"/>
    <w:rsid w:val="008E0E95"/>
    <w:rsid w:val="008E1DED"/>
    <w:rsid w:val="008E1FC2"/>
    <w:rsid w:val="008E2C52"/>
    <w:rsid w:val="008E2DE3"/>
    <w:rsid w:val="008E2E05"/>
    <w:rsid w:val="008E351E"/>
    <w:rsid w:val="008E3AA5"/>
    <w:rsid w:val="008E4ABA"/>
    <w:rsid w:val="008E4B45"/>
    <w:rsid w:val="008E51F6"/>
    <w:rsid w:val="008E5DBE"/>
    <w:rsid w:val="008E61CD"/>
    <w:rsid w:val="008F0611"/>
    <w:rsid w:val="008F0A9A"/>
    <w:rsid w:val="008F0CA0"/>
    <w:rsid w:val="008F2B2B"/>
    <w:rsid w:val="008F2D36"/>
    <w:rsid w:val="008F2F1F"/>
    <w:rsid w:val="008F48C5"/>
    <w:rsid w:val="008F4CE6"/>
    <w:rsid w:val="008F61E1"/>
    <w:rsid w:val="008F6630"/>
    <w:rsid w:val="008F6BB1"/>
    <w:rsid w:val="008F6D6D"/>
    <w:rsid w:val="00902FF7"/>
    <w:rsid w:val="00903C27"/>
    <w:rsid w:val="0090441F"/>
    <w:rsid w:val="00906714"/>
    <w:rsid w:val="00907C88"/>
    <w:rsid w:val="009109F0"/>
    <w:rsid w:val="009123B2"/>
    <w:rsid w:val="00913579"/>
    <w:rsid w:val="00914E9E"/>
    <w:rsid w:val="00917456"/>
    <w:rsid w:val="00917CB0"/>
    <w:rsid w:val="0092441F"/>
    <w:rsid w:val="009274FD"/>
    <w:rsid w:val="009276DE"/>
    <w:rsid w:val="00927BC8"/>
    <w:rsid w:val="009318D6"/>
    <w:rsid w:val="00931BDA"/>
    <w:rsid w:val="00932128"/>
    <w:rsid w:val="0093261F"/>
    <w:rsid w:val="00933323"/>
    <w:rsid w:val="00933967"/>
    <w:rsid w:val="00935EEE"/>
    <w:rsid w:val="009361C0"/>
    <w:rsid w:val="009370CB"/>
    <w:rsid w:val="009374E8"/>
    <w:rsid w:val="00937D32"/>
    <w:rsid w:val="00940A86"/>
    <w:rsid w:val="00941129"/>
    <w:rsid w:val="00941255"/>
    <w:rsid w:val="00943C8B"/>
    <w:rsid w:val="00946FC0"/>
    <w:rsid w:val="00946FE5"/>
    <w:rsid w:val="00950519"/>
    <w:rsid w:val="00950707"/>
    <w:rsid w:val="00951101"/>
    <w:rsid w:val="009523EC"/>
    <w:rsid w:val="00952A03"/>
    <w:rsid w:val="009551A8"/>
    <w:rsid w:val="0095650D"/>
    <w:rsid w:val="00956FCD"/>
    <w:rsid w:val="00956FEF"/>
    <w:rsid w:val="00957451"/>
    <w:rsid w:val="00957BF9"/>
    <w:rsid w:val="009600F5"/>
    <w:rsid w:val="00962E8C"/>
    <w:rsid w:val="0096365E"/>
    <w:rsid w:val="00964F49"/>
    <w:rsid w:val="0096672B"/>
    <w:rsid w:val="009679D0"/>
    <w:rsid w:val="00967D08"/>
    <w:rsid w:val="00967F30"/>
    <w:rsid w:val="00970661"/>
    <w:rsid w:val="0097069D"/>
    <w:rsid w:val="0097166C"/>
    <w:rsid w:val="00973F28"/>
    <w:rsid w:val="00974C8C"/>
    <w:rsid w:val="00975BE3"/>
    <w:rsid w:val="00975D46"/>
    <w:rsid w:val="00976D6B"/>
    <w:rsid w:val="009770B5"/>
    <w:rsid w:val="00982751"/>
    <w:rsid w:val="0098353C"/>
    <w:rsid w:val="00984C9F"/>
    <w:rsid w:val="00986382"/>
    <w:rsid w:val="009922EB"/>
    <w:rsid w:val="009927D5"/>
    <w:rsid w:val="00992ECE"/>
    <w:rsid w:val="00993FB4"/>
    <w:rsid w:val="009940AC"/>
    <w:rsid w:val="009947C5"/>
    <w:rsid w:val="0099492D"/>
    <w:rsid w:val="00994DE9"/>
    <w:rsid w:val="009954BF"/>
    <w:rsid w:val="009A0127"/>
    <w:rsid w:val="009A045C"/>
    <w:rsid w:val="009A207F"/>
    <w:rsid w:val="009A249E"/>
    <w:rsid w:val="009A25CC"/>
    <w:rsid w:val="009A2F07"/>
    <w:rsid w:val="009A2F3C"/>
    <w:rsid w:val="009A2F59"/>
    <w:rsid w:val="009A32E2"/>
    <w:rsid w:val="009A3B1D"/>
    <w:rsid w:val="009A3EDA"/>
    <w:rsid w:val="009A4E0D"/>
    <w:rsid w:val="009A5578"/>
    <w:rsid w:val="009A5B69"/>
    <w:rsid w:val="009A61ED"/>
    <w:rsid w:val="009A7F94"/>
    <w:rsid w:val="009B0512"/>
    <w:rsid w:val="009B2C4F"/>
    <w:rsid w:val="009B431D"/>
    <w:rsid w:val="009B4A98"/>
    <w:rsid w:val="009B5628"/>
    <w:rsid w:val="009B5C61"/>
    <w:rsid w:val="009B7929"/>
    <w:rsid w:val="009B7A66"/>
    <w:rsid w:val="009C0CCB"/>
    <w:rsid w:val="009C1ECA"/>
    <w:rsid w:val="009C2279"/>
    <w:rsid w:val="009C2559"/>
    <w:rsid w:val="009C4D2A"/>
    <w:rsid w:val="009C5284"/>
    <w:rsid w:val="009C537C"/>
    <w:rsid w:val="009C53AA"/>
    <w:rsid w:val="009C5766"/>
    <w:rsid w:val="009C59C8"/>
    <w:rsid w:val="009C5D47"/>
    <w:rsid w:val="009C5F39"/>
    <w:rsid w:val="009C6188"/>
    <w:rsid w:val="009C62B3"/>
    <w:rsid w:val="009C6DFE"/>
    <w:rsid w:val="009C7097"/>
    <w:rsid w:val="009C7AD1"/>
    <w:rsid w:val="009C7BE4"/>
    <w:rsid w:val="009D0E59"/>
    <w:rsid w:val="009D1F48"/>
    <w:rsid w:val="009D2037"/>
    <w:rsid w:val="009D261D"/>
    <w:rsid w:val="009D27DC"/>
    <w:rsid w:val="009D2B58"/>
    <w:rsid w:val="009D32A4"/>
    <w:rsid w:val="009D3CDB"/>
    <w:rsid w:val="009D5266"/>
    <w:rsid w:val="009D7DA1"/>
    <w:rsid w:val="009E2509"/>
    <w:rsid w:val="009E2CC4"/>
    <w:rsid w:val="009E2E47"/>
    <w:rsid w:val="009E4477"/>
    <w:rsid w:val="009E47BE"/>
    <w:rsid w:val="009E4F81"/>
    <w:rsid w:val="009E60E7"/>
    <w:rsid w:val="009E64B3"/>
    <w:rsid w:val="009F146F"/>
    <w:rsid w:val="009F19C5"/>
    <w:rsid w:val="009F24F9"/>
    <w:rsid w:val="009F3BDF"/>
    <w:rsid w:val="009F3E18"/>
    <w:rsid w:val="009F4581"/>
    <w:rsid w:val="009F5153"/>
    <w:rsid w:val="009F6631"/>
    <w:rsid w:val="009F70BE"/>
    <w:rsid w:val="009F7979"/>
    <w:rsid w:val="00A0182D"/>
    <w:rsid w:val="00A04679"/>
    <w:rsid w:val="00A047A5"/>
    <w:rsid w:val="00A04A22"/>
    <w:rsid w:val="00A06045"/>
    <w:rsid w:val="00A07116"/>
    <w:rsid w:val="00A10808"/>
    <w:rsid w:val="00A11EEA"/>
    <w:rsid w:val="00A13961"/>
    <w:rsid w:val="00A13BE7"/>
    <w:rsid w:val="00A14C11"/>
    <w:rsid w:val="00A163E3"/>
    <w:rsid w:val="00A17CAB"/>
    <w:rsid w:val="00A202D0"/>
    <w:rsid w:val="00A20A02"/>
    <w:rsid w:val="00A20CAA"/>
    <w:rsid w:val="00A21BBB"/>
    <w:rsid w:val="00A21FA4"/>
    <w:rsid w:val="00A2320E"/>
    <w:rsid w:val="00A23E64"/>
    <w:rsid w:val="00A261B1"/>
    <w:rsid w:val="00A26A3B"/>
    <w:rsid w:val="00A27197"/>
    <w:rsid w:val="00A272E5"/>
    <w:rsid w:val="00A274A0"/>
    <w:rsid w:val="00A30419"/>
    <w:rsid w:val="00A32738"/>
    <w:rsid w:val="00A3302D"/>
    <w:rsid w:val="00A34408"/>
    <w:rsid w:val="00A35396"/>
    <w:rsid w:val="00A37C31"/>
    <w:rsid w:val="00A40A45"/>
    <w:rsid w:val="00A41BC3"/>
    <w:rsid w:val="00A42803"/>
    <w:rsid w:val="00A42D28"/>
    <w:rsid w:val="00A4322D"/>
    <w:rsid w:val="00A43293"/>
    <w:rsid w:val="00A4519F"/>
    <w:rsid w:val="00A46B57"/>
    <w:rsid w:val="00A47F0D"/>
    <w:rsid w:val="00A51611"/>
    <w:rsid w:val="00A51E06"/>
    <w:rsid w:val="00A51EA8"/>
    <w:rsid w:val="00A53E0B"/>
    <w:rsid w:val="00A56201"/>
    <w:rsid w:val="00A569E6"/>
    <w:rsid w:val="00A56FFC"/>
    <w:rsid w:val="00A60353"/>
    <w:rsid w:val="00A60424"/>
    <w:rsid w:val="00A60E9B"/>
    <w:rsid w:val="00A626DE"/>
    <w:rsid w:val="00A63189"/>
    <w:rsid w:val="00A63ACB"/>
    <w:rsid w:val="00A64EA5"/>
    <w:rsid w:val="00A653F2"/>
    <w:rsid w:val="00A65478"/>
    <w:rsid w:val="00A65677"/>
    <w:rsid w:val="00A65975"/>
    <w:rsid w:val="00A666AF"/>
    <w:rsid w:val="00A666BB"/>
    <w:rsid w:val="00A67B0A"/>
    <w:rsid w:val="00A700B7"/>
    <w:rsid w:val="00A707F6"/>
    <w:rsid w:val="00A72BB5"/>
    <w:rsid w:val="00A7330F"/>
    <w:rsid w:val="00A7342D"/>
    <w:rsid w:val="00A73A56"/>
    <w:rsid w:val="00A7487F"/>
    <w:rsid w:val="00A753F5"/>
    <w:rsid w:val="00A803FB"/>
    <w:rsid w:val="00A806A7"/>
    <w:rsid w:val="00A80722"/>
    <w:rsid w:val="00A819F0"/>
    <w:rsid w:val="00A823F6"/>
    <w:rsid w:val="00A825B8"/>
    <w:rsid w:val="00A83E75"/>
    <w:rsid w:val="00A84962"/>
    <w:rsid w:val="00A8583A"/>
    <w:rsid w:val="00A85F8C"/>
    <w:rsid w:val="00A86943"/>
    <w:rsid w:val="00A8695B"/>
    <w:rsid w:val="00A86C08"/>
    <w:rsid w:val="00A86EBC"/>
    <w:rsid w:val="00A8757F"/>
    <w:rsid w:val="00A903A5"/>
    <w:rsid w:val="00A903E3"/>
    <w:rsid w:val="00A90780"/>
    <w:rsid w:val="00A91694"/>
    <w:rsid w:val="00A92408"/>
    <w:rsid w:val="00A93337"/>
    <w:rsid w:val="00A94668"/>
    <w:rsid w:val="00A955AA"/>
    <w:rsid w:val="00A97DB0"/>
    <w:rsid w:val="00AA0078"/>
    <w:rsid w:val="00AA1B86"/>
    <w:rsid w:val="00AA1BAD"/>
    <w:rsid w:val="00AA1CDF"/>
    <w:rsid w:val="00AA2405"/>
    <w:rsid w:val="00AA3AE6"/>
    <w:rsid w:val="00AA4E5E"/>
    <w:rsid w:val="00AA5312"/>
    <w:rsid w:val="00AA53BF"/>
    <w:rsid w:val="00AA54AC"/>
    <w:rsid w:val="00AA5F6D"/>
    <w:rsid w:val="00AB0FCE"/>
    <w:rsid w:val="00AB242F"/>
    <w:rsid w:val="00AB28E6"/>
    <w:rsid w:val="00AB4E47"/>
    <w:rsid w:val="00AB5CEB"/>
    <w:rsid w:val="00AB5DDD"/>
    <w:rsid w:val="00AB6BE1"/>
    <w:rsid w:val="00AB7381"/>
    <w:rsid w:val="00AB7486"/>
    <w:rsid w:val="00AB74E3"/>
    <w:rsid w:val="00AC090C"/>
    <w:rsid w:val="00AC0F8F"/>
    <w:rsid w:val="00AC12CA"/>
    <w:rsid w:val="00AC2093"/>
    <w:rsid w:val="00AC2D7B"/>
    <w:rsid w:val="00AC40F6"/>
    <w:rsid w:val="00AC4565"/>
    <w:rsid w:val="00AC58D4"/>
    <w:rsid w:val="00AC6504"/>
    <w:rsid w:val="00AC6D56"/>
    <w:rsid w:val="00AD0C61"/>
    <w:rsid w:val="00AD4660"/>
    <w:rsid w:val="00AD53DC"/>
    <w:rsid w:val="00AD56AB"/>
    <w:rsid w:val="00AD5D0E"/>
    <w:rsid w:val="00AD6487"/>
    <w:rsid w:val="00AD697D"/>
    <w:rsid w:val="00AE09CE"/>
    <w:rsid w:val="00AE16E5"/>
    <w:rsid w:val="00AE24B4"/>
    <w:rsid w:val="00AE2B50"/>
    <w:rsid w:val="00AE2FAB"/>
    <w:rsid w:val="00AE3651"/>
    <w:rsid w:val="00AE37AE"/>
    <w:rsid w:val="00AE43DE"/>
    <w:rsid w:val="00AE5A8F"/>
    <w:rsid w:val="00AE618A"/>
    <w:rsid w:val="00AE62E9"/>
    <w:rsid w:val="00AE7BE5"/>
    <w:rsid w:val="00AF067D"/>
    <w:rsid w:val="00AF10BA"/>
    <w:rsid w:val="00AF34E8"/>
    <w:rsid w:val="00AF3FC5"/>
    <w:rsid w:val="00AF4EC1"/>
    <w:rsid w:val="00AF523A"/>
    <w:rsid w:val="00AF648B"/>
    <w:rsid w:val="00AF6585"/>
    <w:rsid w:val="00AF6D4F"/>
    <w:rsid w:val="00AF76E1"/>
    <w:rsid w:val="00AF7D74"/>
    <w:rsid w:val="00B000BA"/>
    <w:rsid w:val="00B0051F"/>
    <w:rsid w:val="00B03880"/>
    <w:rsid w:val="00B03E7D"/>
    <w:rsid w:val="00B04FFB"/>
    <w:rsid w:val="00B05A6D"/>
    <w:rsid w:val="00B05B44"/>
    <w:rsid w:val="00B06195"/>
    <w:rsid w:val="00B1063D"/>
    <w:rsid w:val="00B107CD"/>
    <w:rsid w:val="00B11A62"/>
    <w:rsid w:val="00B11DA4"/>
    <w:rsid w:val="00B122F3"/>
    <w:rsid w:val="00B12D1F"/>
    <w:rsid w:val="00B15101"/>
    <w:rsid w:val="00B15179"/>
    <w:rsid w:val="00B15744"/>
    <w:rsid w:val="00B1644D"/>
    <w:rsid w:val="00B17202"/>
    <w:rsid w:val="00B17880"/>
    <w:rsid w:val="00B17FD2"/>
    <w:rsid w:val="00B20C0B"/>
    <w:rsid w:val="00B21026"/>
    <w:rsid w:val="00B21211"/>
    <w:rsid w:val="00B214C6"/>
    <w:rsid w:val="00B218E4"/>
    <w:rsid w:val="00B22C23"/>
    <w:rsid w:val="00B24161"/>
    <w:rsid w:val="00B26794"/>
    <w:rsid w:val="00B30014"/>
    <w:rsid w:val="00B304FD"/>
    <w:rsid w:val="00B30705"/>
    <w:rsid w:val="00B31FAC"/>
    <w:rsid w:val="00B332A8"/>
    <w:rsid w:val="00B34706"/>
    <w:rsid w:val="00B34AF1"/>
    <w:rsid w:val="00B358E8"/>
    <w:rsid w:val="00B4054F"/>
    <w:rsid w:val="00B4379E"/>
    <w:rsid w:val="00B43CEB"/>
    <w:rsid w:val="00B47DAC"/>
    <w:rsid w:val="00B51548"/>
    <w:rsid w:val="00B52FC3"/>
    <w:rsid w:val="00B545A0"/>
    <w:rsid w:val="00B56D5D"/>
    <w:rsid w:val="00B57EE7"/>
    <w:rsid w:val="00B623CD"/>
    <w:rsid w:val="00B64E81"/>
    <w:rsid w:val="00B6568D"/>
    <w:rsid w:val="00B678B8"/>
    <w:rsid w:val="00B67E96"/>
    <w:rsid w:val="00B67EC4"/>
    <w:rsid w:val="00B703D4"/>
    <w:rsid w:val="00B70DAD"/>
    <w:rsid w:val="00B74D78"/>
    <w:rsid w:val="00B77775"/>
    <w:rsid w:val="00B77F45"/>
    <w:rsid w:val="00B81067"/>
    <w:rsid w:val="00B811A9"/>
    <w:rsid w:val="00B81CEE"/>
    <w:rsid w:val="00B86471"/>
    <w:rsid w:val="00B90DF2"/>
    <w:rsid w:val="00B91C78"/>
    <w:rsid w:val="00B920C6"/>
    <w:rsid w:val="00B938D3"/>
    <w:rsid w:val="00B95EB7"/>
    <w:rsid w:val="00B96B5C"/>
    <w:rsid w:val="00B96DB7"/>
    <w:rsid w:val="00BA004F"/>
    <w:rsid w:val="00BA00A8"/>
    <w:rsid w:val="00BA035F"/>
    <w:rsid w:val="00BA1872"/>
    <w:rsid w:val="00BA2582"/>
    <w:rsid w:val="00BA25E2"/>
    <w:rsid w:val="00BA2811"/>
    <w:rsid w:val="00BA3EA0"/>
    <w:rsid w:val="00BA6AE5"/>
    <w:rsid w:val="00BA7099"/>
    <w:rsid w:val="00BB095A"/>
    <w:rsid w:val="00BB0B96"/>
    <w:rsid w:val="00BB1854"/>
    <w:rsid w:val="00BB34C5"/>
    <w:rsid w:val="00BB3D07"/>
    <w:rsid w:val="00BB43D5"/>
    <w:rsid w:val="00BB691C"/>
    <w:rsid w:val="00BB69B8"/>
    <w:rsid w:val="00BB79D6"/>
    <w:rsid w:val="00BC0C73"/>
    <w:rsid w:val="00BC1760"/>
    <w:rsid w:val="00BC2646"/>
    <w:rsid w:val="00BC39F0"/>
    <w:rsid w:val="00BC5172"/>
    <w:rsid w:val="00BC58E1"/>
    <w:rsid w:val="00BC6348"/>
    <w:rsid w:val="00BC63E4"/>
    <w:rsid w:val="00BC6522"/>
    <w:rsid w:val="00BC714F"/>
    <w:rsid w:val="00BD0697"/>
    <w:rsid w:val="00BD1BDD"/>
    <w:rsid w:val="00BD2B64"/>
    <w:rsid w:val="00BD3B08"/>
    <w:rsid w:val="00BD3F02"/>
    <w:rsid w:val="00BD54DF"/>
    <w:rsid w:val="00BD5563"/>
    <w:rsid w:val="00BD5D7B"/>
    <w:rsid w:val="00BD780B"/>
    <w:rsid w:val="00BE17A6"/>
    <w:rsid w:val="00BE4219"/>
    <w:rsid w:val="00BE47ED"/>
    <w:rsid w:val="00BE4A06"/>
    <w:rsid w:val="00BE7774"/>
    <w:rsid w:val="00BF00AC"/>
    <w:rsid w:val="00BF1418"/>
    <w:rsid w:val="00BF17F1"/>
    <w:rsid w:val="00BF229D"/>
    <w:rsid w:val="00BF2F15"/>
    <w:rsid w:val="00BF35C3"/>
    <w:rsid w:val="00BF456E"/>
    <w:rsid w:val="00BF5A0E"/>
    <w:rsid w:val="00BF5EF5"/>
    <w:rsid w:val="00BF609B"/>
    <w:rsid w:val="00C02A38"/>
    <w:rsid w:val="00C02EDE"/>
    <w:rsid w:val="00C02F29"/>
    <w:rsid w:val="00C03984"/>
    <w:rsid w:val="00C03BD5"/>
    <w:rsid w:val="00C03E4E"/>
    <w:rsid w:val="00C05699"/>
    <w:rsid w:val="00C05AFA"/>
    <w:rsid w:val="00C05BD8"/>
    <w:rsid w:val="00C07E9E"/>
    <w:rsid w:val="00C11277"/>
    <w:rsid w:val="00C12C72"/>
    <w:rsid w:val="00C12F4E"/>
    <w:rsid w:val="00C144CB"/>
    <w:rsid w:val="00C1532B"/>
    <w:rsid w:val="00C157E7"/>
    <w:rsid w:val="00C164BB"/>
    <w:rsid w:val="00C16852"/>
    <w:rsid w:val="00C172AE"/>
    <w:rsid w:val="00C1783D"/>
    <w:rsid w:val="00C17D7E"/>
    <w:rsid w:val="00C20F2B"/>
    <w:rsid w:val="00C21097"/>
    <w:rsid w:val="00C24991"/>
    <w:rsid w:val="00C24E08"/>
    <w:rsid w:val="00C2582C"/>
    <w:rsid w:val="00C2607F"/>
    <w:rsid w:val="00C27FA4"/>
    <w:rsid w:val="00C32A42"/>
    <w:rsid w:val="00C33BA0"/>
    <w:rsid w:val="00C34B76"/>
    <w:rsid w:val="00C34C4C"/>
    <w:rsid w:val="00C352F5"/>
    <w:rsid w:val="00C3725B"/>
    <w:rsid w:val="00C42C07"/>
    <w:rsid w:val="00C42CC3"/>
    <w:rsid w:val="00C42F9B"/>
    <w:rsid w:val="00C453A9"/>
    <w:rsid w:val="00C46645"/>
    <w:rsid w:val="00C47DBB"/>
    <w:rsid w:val="00C5182C"/>
    <w:rsid w:val="00C52CA9"/>
    <w:rsid w:val="00C54C18"/>
    <w:rsid w:val="00C565B5"/>
    <w:rsid w:val="00C57906"/>
    <w:rsid w:val="00C57AB3"/>
    <w:rsid w:val="00C57E9B"/>
    <w:rsid w:val="00C6107A"/>
    <w:rsid w:val="00C643BF"/>
    <w:rsid w:val="00C64448"/>
    <w:rsid w:val="00C67620"/>
    <w:rsid w:val="00C67A82"/>
    <w:rsid w:val="00C70BFC"/>
    <w:rsid w:val="00C71790"/>
    <w:rsid w:val="00C72413"/>
    <w:rsid w:val="00C73149"/>
    <w:rsid w:val="00C735A2"/>
    <w:rsid w:val="00C74241"/>
    <w:rsid w:val="00C74743"/>
    <w:rsid w:val="00C7530D"/>
    <w:rsid w:val="00C75AB5"/>
    <w:rsid w:val="00C76178"/>
    <w:rsid w:val="00C80121"/>
    <w:rsid w:val="00C82469"/>
    <w:rsid w:val="00C82778"/>
    <w:rsid w:val="00C849E5"/>
    <w:rsid w:val="00C86886"/>
    <w:rsid w:val="00C86CA3"/>
    <w:rsid w:val="00C87314"/>
    <w:rsid w:val="00C875A7"/>
    <w:rsid w:val="00C87F26"/>
    <w:rsid w:val="00C87F2A"/>
    <w:rsid w:val="00C90358"/>
    <w:rsid w:val="00C9327B"/>
    <w:rsid w:val="00C93E43"/>
    <w:rsid w:val="00C93EC1"/>
    <w:rsid w:val="00C94715"/>
    <w:rsid w:val="00C94880"/>
    <w:rsid w:val="00C951A9"/>
    <w:rsid w:val="00C954D9"/>
    <w:rsid w:val="00C962AE"/>
    <w:rsid w:val="00C96886"/>
    <w:rsid w:val="00C96B37"/>
    <w:rsid w:val="00C96BE4"/>
    <w:rsid w:val="00CA0A54"/>
    <w:rsid w:val="00CA2B0A"/>
    <w:rsid w:val="00CA2BB1"/>
    <w:rsid w:val="00CA3089"/>
    <w:rsid w:val="00CA39A0"/>
    <w:rsid w:val="00CA3C76"/>
    <w:rsid w:val="00CA3C82"/>
    <w:rsid w:val="00CA4D77"/>
    <w:rsid w:val="00CA4D78"/>
    <w:rsid w:val="00CA50F0"/>
    <w:rsid w:val="00CA62BC"/>
    <w:rsid w:val="00CA6DED"/>
    <w:rsid w:val="00CA742F"/>
    <w:rsid w:val="00CB0258"/>
    <w:rsid w:val="00CB1113"/>
    <w:rsid w:val="00CB2C58"/>
    <w:rsid w:val="00CB6617"/>
    <w:rsid w:val="00CB6754"/>
    <w:rsid w:val="00CB67BC"/>
    <w:rsid w:val="00CB6847"/>
    <w:rsid w:val="00CB6F82"/>
    <w:rsid w:val="00CB74D8"/>
    <w:rsid w:val="00CC1F43"/>
    <w:rsid w:val="00CC3113"/>
    <w:rsid w:val="00CC3A02"/>
    <w:rsid w:val="00CC3D0F"/>
    <w:rsid w:val="00CC54D1"/>
    <w:rsid w:val="00CC552A"/>
    <w:rsid w:val="00CC5746"/>
    <w:rsid w:val="00CC77E8"/>
    <w:rsid w:val="00CD03A8"/>
    <w:rsid w:val="00CD04CB"/>
    <w:rsid w:val="00CD0EF2"/>
    <w:rsid w:val="00CD1B92"/>
    <w:rsid w:val="00CD27E4"/>
    <w:rsid w:val="00CD3806"/>
    <w:rsid w:val="00CD3894"/>
    <w:rsid w:val="00CD5DF3"/>
    <w:rsid w:val="00CD694E"/>
    <w:rsid w:val="00CD77F4"/>
    <w:rsid w:val="00CE0269"/>
    <w:rsid w:val="00CE0987"/>
    <w:rsid w:val="00CE44F0"/>
    <w:rsid w:val="00CE4A35"/>
    <w:rsid w:val="00CE5233"/>
    <w:rsid w:val="00CE719F"/>
    <w:rsid w:val="00CF08DE"/>
    <w:rsid w:val="00CF0DF0"/>
    <w:rsid w:val="00CF40E9"/>
    <w:rsid w:val="00CF7E8D"/>
    <w:rsid w:val="00D00A20"/>
    <w:rsid w:val="00D018C7"/>
    <w:rsid w:val="00D01C3B"/>
    <w:rsid w:val="00D03134"/>
    <w:rsid w:val="00D036B6"/>
    <w:rsid w:val="00D0598F"/>
    <w:rsid w:val="00D05D2C"/>
    <w:rsid w:val="00D061E2"/>
    <w:rsid w:val="00D068D7"/>
    <w:rsid w:val="00D0714E"/>
    <w:rsid w:val="00D10DD1"/>
    <w:rsid w:val="00D11C2A"/>
    <w:rsid w:val="00D15C0B"/>
    <w:rsid w:val="00D179E9"/>
    <w:rsid w:val="00D209C4"/>
    <w:rsid w:val="00D21EB3"/>
    <w:rsid w:val="00D23770"/>
    <w:rsid w:val="00D2475E"/>
    <w:rsid w:val="00D26B5F"/>
    <w:rsid w:val="00D273CE"/>
    <w:rsid w:val="00D27B79"/>
    <w:rsid w:val="00D30623"/>
    <w:rsid w:val="00D3240E"/>
    <w:rsid w:val="00D3299E"/>
    <w:rsid w:val="00D32D6A"/>
    <w:rsid w:val="00D36D87"/>
    <w:rsid w:val="00D36E38"/>
    <w:rsid w:val="00D374A6"/>
    <w:rsid w:val="00D41AAC"/>
    <w:rsid w:val="00D42D61"/>
    <w:rsid w:val="00D43107"/>
    <w:rsid w:val="00D43265"/>
    <w:rsid w:val="00D449C4"/>
    <w:rsid w:val="00D450A3"/>
    <w:rsid w:val="00D455EA"/>
    <w:rsid w:val="00D510D6"/>
    <w:rsid w:val="00D517DB"/>
    <w:rsid w:val="00D518BE"/>
    <w:rsid w:val="00D51BA8"/>
    <w:rsid w:val="00D52655"/>
    <w:rsid w:val="00D52821"/>
    <w:rsid w:val="00D53413"/>
    <w:rsid w:val="00D53BEB"/>
    <w:rsid w:val="00D54E01"/>
    <w:rsid w:val="00D56DC7"/>
    <w:rsid w:val="00D574F7"/>
    <w:rsid w:val="00D60AD1"/>
    <w:rsid w:val="00D61DB2"/>
    <w:rsid w:val="00D62262"/>
    <w:rsid w:val="00D62E61"/>
    <w:rsid w:val="00D643C9"/>
    <w:rsid w:val="00D654A8"/>
    <w:rsid w:val="00D65F96"/>
    <w:rsid w:val="00D661C7"/>
    <w:rsid w:val="00D6682C"/>
    <w:rsid w:val="00D67E6E"/>
    <w:rsid w:val="00D70897"/>
    <w:rsid w:val="00D70E16"/>
    <w:rsid w:val="00D70EB1"/>
    <w:rsid w:val="00D7271C"/>
    <w:rsid w:val="00D72DB3"/>
    <w:rsid w:val="00D745E5"/>
    <w:rsid w:val="00D748ED"/>
    <w:rsid w:val="00D76327"/>
    <w:rsid w:val="00D76B31"/>
    <w:rsid w:val="00D8316C"/>
    <w:rsid w:val="00D839BB"/>
    <w:rsid w:val="00D83EFC"/>
    <w:rsid w:val="00D90B75"/>
    <w:rsid w:val="00D91837"/>
    <w:rsid w:val="00D91FE2"/>
    <w:rsid w:val="00D922F4"/>
    <w:rsid w:val="00D92715"/>
    <w:rsid w:val="00D9415C"/>
    <w:rsid w:val="00D95308"/>
    <w:rsid w:val="00D95310"/>
    <w:rsid w:val="00D96F5F"/>
    <w:rsid w:val="00D9703C"/>
    <w:rsid w:val="00DA00C3"/>
    <w:rsid w:val="00DA04C6"/>
    <w:rsid w:val="00DA0501"/>
    <w:rsid w:val="00DA1FA8"/>
    <w:rsid w:val="00DA2346"/>
    <w:rsid w:val="00DA314D"/>
    <w:rsid w:val="00DA3194"/>
    <w:rsid w:val="00DA4922"/>
    <w:rsid w:val="00DA5257"/>
    <w:rsid w:val="00DA67A2"/>
    <w:rsid w:val="00DA7113"/>
    <w:rsid w:val="00DA7C2C"/>
    <w:rsid w:val="00DB0A1C"/>
    <w:rsid w:val="00DB1D58"/>
    <w:rsid w:val="00DB2E81"/>
    <w:rsid w:val="00DB52BC"/>
    <w:rsid w:val="00DB5BFB"/>
    <w:rsid w:val="00DB5E03"/>
    <w:rsid w:val="00DC236E"/>
    <w:rsid w:val="00DC317D"/>
    <w:rsid w:val="00DC31C0"/>
    <w:rsid w:val="00DC3C25"/>
    <w:rsid w:val="00DC576E"/>
    <w:rsid w:val="00DC7249"/>
    <w:rsid w:val="00DC75E6"/>
    <w:rsid w:val="00DD0B18"/>
    <w:rsid w:val="00DD0DD7"/>
    <w:rsid w:val="00DD2104"/>
    <w:rsid w:val="00DD2410"/>
    <w:rsid w:val="00DD3D02"/>
    <w:rsid w:val="00DD4A68"/>
    <w:rsid w:val="00DD50CC"/>
    <w:rsid w:val="00DD54F0"/>
    <w:rsid w:val="00DD6E97"/>
    <w:rsid w:val="00DD7BCE"/>
    <w:rsid w:val="00DE14C3"/>
    <w:rsid w:val="00DE63EA"/>
    <w:rsid w:val="00DE663D"/>
    <w:rsid w:val="00DE7CC6"/>
    <w:rsid w:val="00DF4398"/>
    <w:rsid w:val="00DF53A1"/>
    <w:rsid w:val="00DF5CB3"/>
    <w:rsid w:val="00DF6E32"/>
    <w:rsid w:val="00DF6F8C"/>
    <w:rsid w:val="00DF70F9"/>
    <w:rsid w:val="00DF7B9A"/>
    <w:rsid w:val="00E0261B"/>
    <w:rsid w:val="00E02DB9"/>
    <w:rsid w:val="00E0627A"/>
    <w:rsid w:val="00E06EE5"/>
    <w:rsid w:val="00E07464"/>
    <w:rsid w:val="00E136ED"/>
    <w:rsid w:val="00E14F4F"/>
    <w:rsid w:val="00E1721D"/>
    <w:rsid w:val="00E1756C"/>
    <w:rsid w:val="00E213E7"/>
    <w:rsid w:val="00E2384C"/>
    <w:rsid w:val="00E2597F"/>
    <w:rsid w:val="00E30A86"/>
    <w:rsid w:val="00E31154"/>
    <w:rsid w:val="00E32603"/>
    <w:rsid w:val="00E331BD"/>
    <w:rsid w:val="00E33CA2"/>
    <w:rsid w:val="00E341D6"/>
    <w:rsid w:val="00E35A1A"/>
    <w:rsid w:val="00E35C70"/>
    <w:rsid w:val="00E36DCB"/>
    <w:rsid w:val="00E40A68"/>
    <w:rsid w:val="00E41441"/>
    <w:rsid w:val="00E41DBC"/>
    <w:rsid w:val="00E42060"/>
    <w:rsid w:val="00E4468E"/>
    <w:rsid w:val="00E44BD1"/>
    <w:rsid w:val="00E45254"/>
    <w:rsid w:val="00E469BB"/>
    <w:rsid w:val="00E46CA8"/>
    <w:rsid w:val="00E53383"/>
    <w:rsid w:val="00E54392"/>
    <w:rsid w:val="00E551DF"/>
    <w:rsid w:val="00E55B07"/>
    <w:rsid w:val="00E55C64"/>
    <w:rsid w:val="00E569A8"/>
    <w:rsid w:val="00E62A25"/>
    <w:rsid w:val="00E62D57"/>
    <w:rsid w:val="00E63517"/>
    <w:rsid w:val="00E63DC7"/>
    <w:rsid w:val="00E63E72"/>
    <w:rsid w:val="00E64014"/>
    <w:rsid w:val="00E64081"/>
    <w:rsid w:val="00E661EE"/>
    <w:rsid w:val="00E66DA7"/>
    <w:rsid w:val="00E71760"/>
    <w:rsid w:val="00E717F6"/>
    <w:rsid w:val="00E71897"/>
    <w:rsid w:val="00E72B52"/>
    <w:rsid w:val="00E735EA"/>
    <w:rsid w:val="00E74E2A"/>
    <w:rsid w:val="00E762E7"/>
    <w:rsid w:val="00E814A5"/>
    <w:rsid w:val="00E82A86"/>
    <w:rsid w:val="00E852EA"/>
    <w:rsid w:val="00E85832"/>
    <w:rsid w:val="00E86009"/>
    <w:rsid w:val="00E86B0F"/>
    <w:rsid w:val="00E90B3E"/>
    <w:rsid w:val="00E91E6A"/>
    <w:rsid w:val="00E942E5"/>
    <w:rsid w:val="00E965F6"/>
    <w:rsid w:val="00EA0DF0"/>
    <w:rsid w:val="00EA115A"/>
    <w:rsid w:val="00EA1824"/>
    <w:rsid w:val="00EA1F75"/>
    <w:rsid w:val="00EA27E3"/>
    <w:rsid w:val="00EA2DA0"/>
    <w:rsid w:val="00EA2F64"/>
    <w:rsid w:val="00EA4F00"/>
    <w:rsid w:val="00EA5E68"/>
    <w:rsid w:val="00EA61A8"/>
    <w:rsid w:val="00EA68DD"/>
    <w:rsid w:val="00EA77EA"/>
    <w:rsid w:val="00EB05F5"/>
    <w:rsid w:val="00EB06B8"/>
    <w:rsid w:val="00EB0EEE"/>
    <w:rsid w:val="00EB1B8E"/>
    <w:rsid w:val="00EB1E0A"/>
    <w:rsid w:val="00EB1EA4"/>
    <w:rsid w:val="00EB2595"/>
    <w:rsid w:val="00EB2F2A"/>
    <w:rsid w:val="00EB3126"/>
    <w:rsid w:val="00EB31AC"/>
    <w:rsid w:val="00EB3553"/>
    <w:rsid w:val="00EB4BE1"/>
    <w:rsid w:val="00EB644D"/>
    <w:rsid w:val="00EB78FF"/>
    <w:rsid w:val="00EC00E0"/>
    <w:rsid w:val="00EC073B"/>
    <w:rsid w:val="00EC17D1"/>
    <w:rsid w:val="00EC19F8"/>
    <w:rsid w:val="00EC3A74"/>
    <w:rsid w:val="00EC48A9"/>
    <w:rsid w:val="00EC52B3"/>
    <w:rsid w:val="00EC6832"/>
    <w:rsid w:val="00ED1DD4"/>
    <w:rsid w:val="00ED35E9"/>
    <w:rsid w:val="00ED3901"/>
    <w:rsid w:val="00ED4285"/>
    <w:rsid w:val="00ED52C5"/>
    <w:rsid w:val="00ED57D9"/>
    <w:rsid w:val="00EE04E9"/>
    <w:rsid w:val="00EE1DF7"/>
    <w:rsid w:val="00EE3B64"/>
    <w:rsid w:val="00EE407D"/>
    <w:rsid w:val="00EE4A84"/>
    <w:rsid w:val="00EE4AA1"/>
    <w:rsid w:val="00EF1C73"/>
    <w:rsid w:val="00EF2533"/>
    <w:rsid w:val="00EF4056"/>
    <w:rsid w:val="00EF4A4A"/>
    <w:rsid w:val="00EF5383"/>
    <w:rsid w:val="00EF61C9"/>
    <w:rsid w:val="00EF62A0"/>
    <w:rsid w:val="00EF6ABC"/>
    <w:rsid w:val="00EF6C2F"/>
    <w:rsid w:val="00F00D86"/>
    <w:rsid w:val="00F0117B"/>
    <w:rsid w:val="00F02728"/>
    <w:rsid w:val="00F02A3C"/>
    <w:rsid w:val="00F0301C"/>
    <w:rsid w:val="00F041E5"/>
    <w:rsid w:val="00F04812"/>
    <w:rsid w:val="00F04D7C"/>
    <w:rsid w:val="00F05D78"/>
    <w:rsid w:val="00F06A6E"/>
    <w:rsid w:val="00F07FAC"/>
    <w:rsid w:val="00F11B4B"/>
    <w:rsid w:val="00F11F97"/>
    <w:rsid w:val="00F1263B"/>
    <w:rsid w:val="00F12868"/>
    <w:rsid w:val="00F12E1C"/>
    <w:rsid w:val="00F130C0"/>
    <w:rsid w:val="00F133EC"/>
    <w:rsid w:val="00F13737"/>
    <w:rsid w:val="00F1390A"/>
    <w:rsid w:val="00F15E99"/>
    <w:rsid w:val="00F205FE"/>
    <w:rsid w:val="00F209D7"/>
    <w:rsid w:val="00F23AF0"/>
    <w:rsid w:val="00F2427D"/>
    <w:rsid w:val="00F302BA"/>
    <w:rsid w:val="00F31E1B"/>
    <w:rsid w:val="00F3204E"/>
    <w:rsid w:val="00F32D8A"/>
    <w:rsid w:val="00F33835"/>
    <w:rsid w:val="00F338AE"/>
    <w:rsid w:val="00F33C99"/>
    <w:rsid w:val="00F34182"/>
    <w:rsid w:val="00F34562"/>
    <w:rsid w:val="00F35A40"/>
    <w:rsid w:val="00F40CE3"/>
    <w:rsid w:val="00F41958"/>
    <w:rsid w:val="00F41CEE"/>
    <w:rsid w:val="00F426CC"/>
    <w:rsid w:val="00F44EC1"/>
    <w:rsid w:val="00F478F3"/>
    <w:rsid w:val="00F47B33"/>
    <w:rsid w:val="00F5049C"/>
    <w:rsid w:val="00F504E7"/>
    <w:rsid w:val="00F538D2"/>
    <w:rsid w:val="00F548D0"/>
    <w:rsid w:val="00F5529C"/>
    <w:rsid w:val="00F55AFA"/>
    <w:rsid w:val="00F56BCD"/>
    <w:rsid w:val="00F57773"/>
    <w:rsid w:val="00F57811"/>
    <w:rsid w:val="00F608CC"/>
    <w:rsid w:val="00F614F2"/>
    <w:rsid w:val="00F6239F"/>
    <w:rsid w:val="00F62512"/>
    <w:rsid w:val="00F64D98"/>
    <w:rsid w:val="00F6762B"/>
    <w:rsid w:val="00F67D27"/>
    <w:rsid w:val="00F70D87"/>
    <w:rsid w:val="00F7531E"/>
    <w:rsid w:val="00F756FC"/>
    <w:rsid w:val="00F80D8A"/>
    <w:rsid w:val="00F815B2"/>
    <w:rsid w:val="00F815D4"/>
    <w:rsid w:val="00F817CF"/>
    <w:rsid w:val="00F82065"/>
    <w:rsid w:val="00F82A99"/>
    <w:rsid w:val="00F82AE2"/>
    <w:rsid w:val="00F84BC1"/>
    <w:rsid w:val="00F85D9D"/>
    <w:rsid w:val="00F90438"/>
    <w:rsid w:val="00F91CC4"/>
    <w:rsid w:val="00F94C6F"/>
    <w:rsid w:val="00F95626"/>
    <w:rsid w:val="00F958A2"/>
    <w:rsid w:val="00F963B0"/>
    <w:rsid w:val="00F964FD"/>
    <w:rsid w:val="00F97513"/>
    <w:rsid w:val="00F97C71"/>
    <w:rsid w:val="00FA08D6"/>
    <w:rsid w:val="00FA0E73"/>
    <w:rsid w:val="00FA19F7"/>
    <w:rsid w:val="00FA1C50"/>
    <w:rsid w:val="00FA4EE0"/>
    <w:rsid w:val="00FB1150"/>
    <w:rsid w:val="00FB1809"/>
    <w:rsid w:val="00FB3525"/>
    <w:rsid w:val="00FB5186"/>
    <w:rsid w:val="00FB58C2"/>
    <w:rsid w:val="00FB66A0"/>
    <w:rsid w:val="00FB699B"/>
    <w:rsid w:val="00FB75CE"/>
    <w:rsid w:val="00FC0F0C"/>
    <w:rsid w:val="00FC1569"/>
    <w:rsid w:val="00FC20A2"/>
    <w:rsid w:val="00FC2F0A"/>
    <w:rsid w:val="00FC2FEF"/>
    <w:rsid w:val="00FC384B"/>
    <w:rsid w:val="00FC3D05"/>
    <w:rsid w:val="00FC7321"/>
    <w:rsid w:val="00FD0516"/>
    <w:rsid w:val="00FD198A"/>
    <w:rsid w:val="00FD1A30"/>
    <w:rsid w:val="00FD2844"/>
    <w:rsid w:val="00FD343A"/>
    <w:rsid w:val="00FD6F97"/>
    <w:rsid w:val="00FE0B38"/>
    <w:rsid w:val="00FE2F04"/>
    <w:rsid w:val="00FE3055"/>
    <w:rsid w:val="00FE3EB8"/>
    <w:rsid w:val="00FE4B6D"/>
    <w:rsid w:val="00FF11A6"/>
    <w:rsid w:val="00FF3A80"/>
    <w:rsid w:val="00FF4A69"/>
    <w:rsid w:val="00FF4DE3"/>
    <w:rsid w:val="00FF521B"/>
    <w:rsid w:val="00FF526F"/>
    <w:rsid w:val="00FF5337"/>
    <w:rsid w:val="00FF5A4A"/>
    <w:rsid w:val="00FF63A7"/>
    <w:rsid w:val="02EC5A0B"/>
    <w:rsid w:val="100430B4"/>
    <w:rsid w:val="10804CEE"/>
    <w:rsid w:val="122704B0"/>
    <w:rsid w:val="13EF7809"/>
    <w:rsid w:val="1A03637B"/>
    <w:rsid w:val="1B505FC3"/>
    <w:rsid w:val="1D8D79AC"/>
    <w:rsid w:val="1FE434E5"/>
    <w:rsid w:val="25F62593"/>
    <w:rsid w:val="260516BC"/>
    <w:rsid w:val="28D927E2"/>
    <w:rsid w:val="2E8E02D0"/>
    <w:rsid w:val="3E3258E7"/>
    <w:rsid w:val="42E926C8"/>
    <w:rsid w:val="44165DEB"/>
    <w:rsid w:val="45AC29A8"/>
    <w:rsid w:val="49F269F4"/>
    <w:rsid w:val="4CF86B33"/>
    <w:rsid w:val="504F67D6"/>
    <w:rsid w:val="50830AE8"/>
    <w:rsid w:val="54120927"/>
    <w:rsid w:val="55DF5738"/>
    <w:rsid w:val="580806A7"/>
    <w:rsid w:val="60DD5FF3"/>
    <w:rsid w:val="667B1A89"/>
    <w:rsid w:val="6AC92000"/>
    <w:rsid w:val="6D13293D"/>
    <w:rsid w:val="7A884099"/>
    <w:rsid w:val="7B113CFC"/>
    <w:rsid w:val="7BFD66A4"/>
    <w:rsid w:val="7C815F74"/>
    <w:rsid w:val="7FC60A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739cc3">
      <v:fill angle="9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qFormat="1"/>
    <w:lsdException w:name="heading 3" w:semiHidden="0" w:qFormat="1"/>
    <w:lsdException w:name="heading 4" w:semiHidden="0"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unhideWhenUsed="0" w:qFormat="1"/>
    <w:lsdException w:name="toc 3" w:uiPriority="39" w:unhideWhenUsed="0" w:qFormat="1"/>
    <w:lsdException w:name="toc 4" w:uiPriority="39" w:qFormat="1"/>
    <w:lsdException w:name="toc 5" w:qFormat="1"/>
    <w:lsdException w:name="toc 6" w:qFormat="1"/>
    <w:lsdException w:name="toc 7" w:qFormat="1"/>
    <w:lsdException w:name="toc 8" w:qFormat="1"/>
    <w:lsdException w:name="toc 9" w:qFormat="1"/>
    <w:lsdException w:name="annotation text" w:qFormat="1"/>
    <w:lsdException w:name="header" w:uiPriority="99" w:unhideWhenUsed="0" w:qFormat="1"/>
    <w:lsdException w:name="footer" w:uiPriority="99" w:unhideWhenUsed="0"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nhideWhenUsed="0" w:qFormat="1"/>
    <w:lsdException w:name="Body Text Indent" w:unhideWhenUsed="0"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Hyperlink" w:uiPriority="99" w:unhideWhenUsed="0" w:qFormat="1"/>
    <w:lsdException w:name="FollowedHyperlink" w:unhideWhenUsed="0" w:qFormat="1"/>
    <w:lsdException w:name="Strong" w:semiHidden="0" w:unhideWhenUsed="0" w:qFormat="1"/>
    <w:lsdException w:name="Emphasis" w:semiHidden="0" w:unhideWhenUsed="0" w:qFormat="1"/>
    <w:lsdException w:name="HTML Top of Form" w:uiPriority="99"/>
    <w:lsdException w:name="HTML Bottom of Form" w:uiPriority="99"/>
    <w:lsdException w:name="Normal (Web)" w:unhideWhenUsed="0"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nhideWhenUsed="0" w:qFormat="1"/>
    <w:lsdException w:name="Table Grid" w:semiHidden="0" w:unhideWhenUsed="0" w:qFormat="1"/>
    <w:lsdException w:name="Table Theme" w:uiPriority="99"/>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uiPriority="99" w:unhideWhenUsed="0"/>
    <w:lsdException w:name="Intense Quote"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qFormat="1"/>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cs="黑体"/>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link w:val="2Char"/>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28"/>
    </w:rPr>
  </w:style>
  <w:style w:type="paragraph" w:styleId="4">
    <w:name w:val="heading 4"/>
    <w:basedOn w:val="a"/>
    <w:next w:val="a"/>
    <w:link w:val="4Char"/>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nhideWhenUsed/>
    <w:qFormat/>
    <w:pPr>
      <w:ind w:left="1260"/>
      <w:jc w:val="left"/>
    </w:pPr>
    <w:rPr>
      <w:rFonts w:asciiTheme="minorHAnsi" w:hAnsiTheme="minorHAnsi" w:cstheme="minorHAnsi"/>
      <w:sz w:val="18"/>
      <w:szCs w:val="18"/>
    </w:rPr>
  </w:style>
  <w:style w:type="paragraph" w:styleId="a3">
    <w:name w:val="annotation text"/>
    <w:basedOn w:val="a"/>
    <w:link w:val="Char"/>
    <w:semiHidden/>
    <w:unhideWhenUsed/>
    <w:qFormat/>
    <w:pPr>
      <w:jc w:val="left"/>
    </w:pPr>
  </w:style>
  <w:style w:type="paragraph" w:styleId="a4">
    <w:name w:val="Body Text"/>
    <w:basedOn w:val="a"/>
    <w:qFormat/>
    <w:pPr>
      <w:spacing w:after="120"/>
    </w:pPr>
  </w:style>
  <w:style w:type="paragraph" w:styleId="a5">
    <w:name w:val="Body Text Indent"/>
    <w:basedOn w:val="a"/>
    <w:qFormat/>
    <w:pPr>
      <w:ind w:firstLine="630"/>
    </w:pPr>
    <w:rPr>
      <w:rFonts w:eastAsia="仿宋_GB2312"/>
      <w:sz w:val="32"/>
    </w:rPr>
  </w:style>
  <w:style w:type="paragraph" w:styleId="5">
    <w:name w:val="toc 5"/>
    <w:basedOn w:val="a"/>
    <w:next w:val="a"/>
    <w:unhideWhenUsed/>
    <w:qFormat/>
    <w:pPr>
      <w:ind w:left="840"/>
      <w:jc w:val="left"/>
    </w:pPr>
    <w:rPr>
      <w:rFonts w:asciiTheme="minorHAnsi" w:hAnsiTheme="minorHAnsi" w:cstheme="minorHAnsi"/>
      <w:sz w:val="18"/>
      <w:szCs w:val="18"/>
    </w:rPr>
  </w:style>
  <w:style w:type="paragraph" w:styleId="30">
    <w:name w:val="toc 3"/>
    <w:basedOn w:val="a"/>
    <w:next w:val="a"/>
    <w:uiPriority w:val="39"/>
    <w:qFormat/>
    <w:pPr>
      <w:ind w:left="420"/>
      <w:jc w:val="left"/>
    </w:pPr>
    <w:rPr>
      <w:rFonts w:asciiTheme="minorHAnsi" w:hAnsiTheme="minorHAnsi" w:cstheme="minorHAnsi"/>
      <w:b/>
      <w:iCs/>
      <w:sz w:val="24"/>
      <w:szCs w:val="20"/>
    </w:rPr>
  </w:style>
  <w:style w:type="paragraph" w:styleId="8">
    <w:name w:val="toc 8"/>
    <w:basedOn w:val="a"/>
    <w:next w:val="a"/>
    <w:unhideWhenUsed/>
    <w:qFormat/>
    <w:pPr>
      <w:ind w:left="1470"/>
      <w:jc w:val="left"/>
    </w:pPr>
    <w:rPr>
      <w:rFonts w:asciiTheme="minorHAnsi" w:hAnsiTheme="minorHAnsi" w:cstheme="minorHAnsi"/>
      <w:sz w:val="18"/>
      <w:szCs w:val="18"/>
    </w:rPr>
  </w:style>
  <w:style w:type="paragraph" w:styleId="a6">
    <w:name w:val="Date"/>
    <w:basedOn w:val="a"/>
    <w:next w:val="a"/>
    <w:link w:val="Char0"/>
    <w:qFormat/>
    <w:pPr>
      <w:ind w:leftChars="2500" w:left="100"/>
    </w:pPr>
    <w:rPr>
      <w:rFonts w:ascii="Times New Roman" w:hAnsi="Times New Roman" w:cs="Times New Roman"/>
      <w:kern w:val="0"/>
      <w:sz w:val="20"/>
    </w:rPr>
  </w:style>
  <w:style w:type="paragraph" w:styleId="a7">
    <w:name w:val="Balloon Text"/>
    <w:basedOn w:val="a"/>
    <w:link w:val="Char1"/>
    <w:qFormat/>
    <w:rPr>
      <w:sz w:val="18"/>
      <w:szCs w:val="18"/>
    </w:rPr>
  </w:style>
  <w:style w:type="paragraph" w:styleId="a8">
    <w:name w:val="footer"/>
    <w:basedOn w:val="a"/>
    <w:link w:val="Char2"/>
    <w:uiPriority w:val="99"/>
    <w:qFormat/>
    <w:pPr>
      <w:tabs>
        <w:tab w:val="center" w:pos="4153"/>
        <w:tab w:val="right" w:pos="8306"/>
      </w:tabs>
      <w:snapToGrid w:val="0"/>
      <w:jc w:val="left"/>
    </w:pPr>
    <w:rPr>
      <w:sz w:val="18"/>
    </w:rPr>
  </w:style>
  <w:style w:type="paragraph" w:styleId="a9">
    <w:name w:val="header"/>
    <w:basedOn w:val="a"/>
    <w:link w:val="Char3"/>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unhideWhenUsed/>
    <w:qFormat/>
    <w:pPr>
      <w:spacing w:before="120" w:after="120"/>
      <w:jc w:val="left"/>
    </w:pPr>
    <w:rPr>
      <w:rFonts w:asciiTheme="minorHAnsi" w:eastAsia="仿宋" w:hAnsiTheme="minorHAnsi" w:cstheme="minorHAnsi"/>
      <w:b/>
      <w:bCs/>
      <w:caps/>
      <w:sz w:val="28"/>
      <w:szCs w:val="20"/>
    </w:rPr>
  </w:style>
  <w:style w:type="paragraph" w:styleId="40">
    <w:name w:val="toc 4"/>
    <w:basedOn w:val="a"/>
    <w:next w:val="a"/>
    <w:uiPriority w:val="39"/>
    <w:unhideWhenUsed/>
    <w:qFormat/>
    <w:pPr>
      <w:ind w:left="630"/>
      <w:jc w:val="left"/>
    </w:pPr>
    <w:rPr>
      <w:rFonts w:asciiTheme="minorHAnsi" w:hAnsiTheme="minorHAnsi" w:cstheme="minorHAnsi"/>
      <w:sz w:val="24"/>
      <w:szCs w:val="18"/>
    </w:rPr>
  </w:style>
  <w:style w:type="paragraph" w:styleId="6">
    <w:name w:val="toc 6"/>
    <w:basedOn w:val="a"/>
    <w:next w:val="a"/>
    <w:unhideWhenUsed/>
    <w:qFormat/>
    <w:pPr>
      <w:ind w:left="1050"/>
      <w:jc w:val="left"/>
    </w:pPr>
    <w:rPr>
      <w:rFonts w:asciiTheme="minorHAnsi" w:hAnsiTheme="minorHAnsi" w:cstheme="minorHAnsi"/>
      <w:sz w:val="18"/>
      <w:szCs w:val="18"/>
    </w:rPr>
  </w:style>
  <w:style w:type="paragraph" w:styleId="20">
    <w:name w:val="toc 2"/>
    <w:basedOn w:val="a"/>
    <w:next w:val="a"/>
    <w:uiPriority w:val="39"/>
    <w:qFormat/>
    <w:pPr>
      <w:ind w:left="210"/>
      <w:jc w:val="left"/>
    </w:pPr>
    <w:rPr>
      <w:rFonts w:asciiTheme="minorHAnsi" w:hAnsiTheme="minorHAnsi" w:cstheme="minorHAnsi"/>
      <w:smallCaps/>
      <w:sz w:val="24"/>
      <w:szCs w:val="20"/>
    </w:rPr>
  </w:style>
  <w:style w:type="paragraph" w:styleId="9">
    <w:name w:val="toc 9"/>
    <w:basedOn w:val="a"/>
    <w:next w:val="a"/>
    <w:unhideWhenUsed/>
    <w:qFormat/>
    <w:pPr>
      <w:ind w:left="1680"/>
      <w:jc w:val="left"/>
    </w:pPr>
    <w:rPr>
      <w:rFonts w:asciiTheme="minorHAnsi" w:hAnsiTheme="minorHAnsi" w:cstheme="minorHAnsi"/>
      <w:sz w:val="18"/>
      <w:szCs w:val="18"/>
    </w:rPr>
  </w:style>
  <w:style w:type="paragraph" w:styleId="aa">
    <w:name w:val="Normal (Web)"/>
    <w:basedOn w:val="a"/>
    <w:qFormat/>
    <w:pPr>
      <w:widowControl/>
      <w:spacing w:before="100" w:beforeAutospacing="1" w:after="100" w:afterAutospacing="1"/>
      <w:jc w:val="left"/>
    </w:pPr>
    <w:rPr>
      <w:rFonts w:ascii="宋体" w:hAnsi="宋体" w:cs="宋体"/>
      <w:kern w:val="0"/>
      <w:sz w:val="24"/>
    </w:rPr>
  </w:style>
  <w:style w:type="paragraph" w:styleId="ab">
    <w:name w:val="Title"/>
    <w:basedOn w:val="a"/>
    <w:next w:val="a"/>
    <w:link w:val="Char4"/>
    <w:qFormat/>
    <w:pPr>
      <w:spacing w:before="120" w:after="120" w:line="500" w:lineRule="exact"/>
      <w:jc w:val="center"/>
      <w:outlineLvl w:val="0"/>
    </w:pPr>
    <w:rPr>
      <w:rFonts w:asciiTheme="majorHAnsi" w:eastAsia="黑体" w:hAnsiTheme="majorHAnsi" w:cstheme="majorBidi"/>
      <w:b/>
      <w:bCs/>
      <w:sz w:val="32"/>
      <w:szCs w:val="32"/>
    </w:rPr>
  </w:style>
  <w:style w:type="paragraph" w:styleId="ac">
    <w:name w:val="annotation subject"/>
    <w:basedOn w:val="a3"/>
    <w:next w:val="a3"/>
    <w:link w:val="Char5"/>
    <w:semiHidden/>
    <w:unhideWhenUsed/>
    <w:qFormat/>
    <w:rPr>
      <w:b/>
      <w:bCs/>
    </w:rPr>
  </w:style>
  <w:style w:type="table" w:styleId="ad">
    <w:name w:val="Table Grid"/>
    <w:basedOn w:val="a1"/>
    <w:qFormat/>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1"/>
    <w:uiPriority w:val="61"/>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1"/>
    <w:uiPriority w:val="63"/>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3-1">
    <w:name w:val="Medium Grid 3 Accent 1"/>
    <w:basedOn w:val="a1"/>
    <w:uiPriority w:val="69"/>
    <w:tblPr>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7BFDE" w:themeFill="accent1" w:themeFillTint="7F"/>
      </w:tcPr>
    </w:tblStylePr>
  </w:style>
  <w:style w:type="table" w:styleId="-10">
    <w:name w:val="Colorful Shading Accent 1"/>
    <w:basedOn w:val="a1"/>
    <w:uiPriority w:val="71"/>
    <w:qFormat/>
    <w:rPr>
      <w:color w:val="000000" w:themeColor="text1"/>
    </w:rPr>
    <w:tblPr>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character" w:styleId="ae">
    <w:name w:val="FollowedHyperlink"/>
    <w:basedOn w:val="a0"/>
    <w:qFormat/>
    <w:rPr>
      <w:color w:val="555555"/>
      <w:u w:val="none"/>
    </w:rPr>
  </w:style>
  <w:style w:type="character" w:styleId="af">
    <w:name w:val="Hyperlink"/>
    <w:uiPriority w:val="99"/>
    <w:qFormat/>
    <w:rPr>
      <w:color w:val="0000FF"/>
      <w:u w:val="single"/>
    </w:rPr>
  </w:style>
  <w:style w:type="character" w:styleId="af0">
    <w:name w:val="annotation reference"/>
    <w:basedOn w:val="a0"/>
    <w:semiHidden/>
    <w:unhideWhenUsed/>
    <w:qFormat/>
    <w:rPr>
      <w:sz w:val="21"/>
      <w:szCs w:val="21"/>
    </w:rPr>
  </w:style>
  <w:style w:type="paragraph" w:customStyle="1" w:styleId="11">
    <w:name w:val="列出段落1"/>
    <w:basedOn w:val="a"/>
    <w:uiPriority w:val="34"/>
    <w:qFormat/>
    <w:pPr>
      <w:ind w:firstLineChars="200" w:firstLine="420"/>
    </w:pPr>
    <w:rPr>
      <w:szCs w:val="22"/>
    </w:rPr>
  </w:style>
  <w:style w:type="character" w:customStyle="1" w:styleId="font21">
    <w:name w:val="font21"/>
    <w:basedOn w:val="a0"/>
    <w:qFormat/>
    <w:rPr>
      <w:rFonts w:ascii="宋体" w:eastAsia="宋体" w:hAnsi="宋体" w:cs="宋体" w:hint="eastAsia"/>
      <w:color w:val="000000"/>
      <w:sz w:val="18"/>
      <w:szCs w:val="18"/>
      <w:u w:val="none"/>
    </w:rPr>
  </w:style>
  <w:style w:type="character" w:customStyle="1" w:styleId="font31">
    <w:name w:val="font31"/>
    <w:basedOn w:val="a0"/>
    <w:qFormat/>
    <w:rPr>
      <w:rFonts w:ascii="宋体" w:eastAsia="宋体" w:hAnsi="宋体" w:cs="宋体" w:hint="eastAsia"/>
      <w:b/>
      <w:color w:val="000000"/>
      <w:sz w:val="18"/>
      <w:szCs w:val="18"/>
      <w:u w:val="none"/>
    </w:rPr>
  </w:style>
  <w:style w:type="character" w:customStyle="1" w:styleId="l-btn-left">
    <w:name w:val="l-btn-left"/>
    <w:basedOn w:val="a0"/>
    <w:qFormat/>
  </w:style>
  <w:style w:type="character" w:customStyle="1" w:styleId="l-btn-left1">
    <w:name w:val="l-btn-left1"/>
    <w:basedOn w:val="a0"/>
    <w:qFormat/>
  </w:style>
  <w:style w:type="character" w:customStyle="1" w:styleId="l-btn-left2">
    <w:name w:val="l-btn-left2"/>
    <w:basedOn w:val="a0"/>
    <w:qFormat/>
  </w:style>
  <w:style w:type="character" w:customStyle="1" w:styleId="l-btn-icon-right">
    <w:name w:val="l-btn-icon-right"/>
    <w:basedOn w:val="a0"/>
    <w:qFormat/>
  </w:style>
  <w:style w:type="character" w:customStyle="1" w:styleId="targetfixed">
    <w:name w:val="target_fixed"/>
    <w:basedOn w:val="a0"/>
    <w:qFormat/>
  </w:style>
  <w:style w:type="character" w:customStyle="1" w:styleId="l-btn-text">
    <w:name w:val="l-btn-text"/>
    <w:basedOn w:val="a0"/>
    <w:qFormat/>
    <w:rPr>
      <w:sz w:val="14"/>
      <w:szCs w:val="14"/>
    </w:rPr>
  </w:style>
  <w:style w:type="character" w:customStyle="1" w:styleId="l-btn-empty">
    <w:name w:val="l-btn-empty"/>
    <w:basedOn w:val="a0"/>
    <w:qFormat/>
  </w:style>
  <w:style w:type="character" w:customStyle="1" w:styleId="on">
    <w:name w:val="on"/>
    <w:basedOn w:val="a0"/>
    <w:qFormat/>
    <w:rPr>
      <w:vanish/>
      <w:shd w:val="clear" w:color="010000" w:fill="FFFFFF"/>
    </w:rPr>
  </w:style>
  <w:style w:type="character" w:customStyle="1" w:styleId="l-btn-icon-left">
    <w:name w:val="l-btn-icon-left"/>
    <w:basedOn w:val="a0"/>
    <w:qFormat/>
  </w:style>
  <w:style w:type="character" w:customStyle="1" w:styleId="l-btn-left3">
    <w:name w:val="l-btn-left3"/>
    <w:basedOn w:val="a0"/>
    <w:qFormat/>
  </w:style>
  <w:style w:type="character" w:customStyle="1" w:styleId="font01">
    <w:name w:val="font01"/>
    <w:basedOn w:val="a0"/>
    <w:qFormat/>
    <w:rPr>
      <w:rFonts w:ascii="宋体" w:eastAsia="宋体" w:hAnsi="宋体" w:cs="宋体" w:hint="eastAsia"/>
      <w:color w:val="000000"/>
      <w:sz w:val="18"/>
      <w:szCs w:val="18"/>
      <w:u w:val="none"/>
    </w:rPr>
  </w:style>
  <w:style w:type="character" w:customStyle="1" w:styleId="Char1">
    <w:name w:val="批注框文本 Char"/>
    <w:basedOn w:val="a0"/>
    <w:link w:val="a7"/>
    <w:qFormat/>
    <w:rPr>
      <w:rFonts w:ascii="Calibri" w:hAnsi="Calibri" w:cs="黑体"/>
      <w:kern w:val="2"/>
      <w:sz w:val="18"/>
      <w:szCs w:val="18"/>
    </w:rPr>
  </w:style>
  <w:style w:type="paragraph" w:customStyle="1" w:styleId="TOC1">
    <w:name w:val="TOC 标题1"/>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bCs/>
      <w:color w:val="365F91" w:themeColor="accent1" w:themeShade="BF"/>
      <w:kern w:val="0"/>
      <w:sz w:val="28"/>
      <w:szCs w:val="28"/>
    </w:rPr>
  </w:style>
  <w:style w:type="paragraph" w:styleId="af1">
    <w:name w:val="List Paragraph"/>
    <w:basedOn w:val="a"/>
    <w:uiPriority w:val="34"/>
    <w:qFormat/>
    <w:pPr>
      <w:ind w:firstLineChars="200" w:firstLine="420"/>
    </w:pPr>
  </w:style>
  <w:style w:type="paragraph" w:customStyle="1" w:styleId="21">
    <w:name w:val="标题 21"/>
    <w:basedOn w:val="a"/>
    <w:uiPriority w:val="1"/>
    <w:qFormat/>
    <w:pPr>
      <w:ind w:left="679"/>
      <w:jc w:val="left"/>
      <w:outlineLvl w:val="2"/>
    </w:pPr>
    <w:rPr>
      <w:rFonts w:ascii="微软雅黑" w:eastAsia="微软雅黑" w:hAnsi="微软雅黑" w:cs="Times New Roman"/>
      <w:b/>
      <w:bCs/>
      <w:kern w:val="0"/>
      <w:sz w:val="24"/>
      <w:lang w:eastAsia="en-US"/>
    </w:rPr>
  </w:style>
  <w:style w:type="paragraph" w:customStyle="1" w:styleId="reader-word-layer">
    <w:name w:val="reader-word-layer"/>
    <w:basedOn w:val="a"/>
    <w:qFormat/>
    <w:pPr>
      <w:widowControl/>
      <w:spacing w:before="100" w:beforeAutospacing="1" w:after="100" w:afterAutospacing="1"/>
      <w:jc w:val="left"/>
    </w:pPr>
    <w:rPr>
      <w:rFonts w:ascii="宋体" w:hAnsi="宋体" w:cs="宋体"/>
      <w:kern w:val="0"/>
      <w:sz w:val="24"/>
    </w:rPr>
  </w:style>
  <w:style w:type="character" w:customStyle="1" w:styleId="Char2">
    <w:name w:val="页脚 Char"/>
    <w:basedOn w:val="a0"/>
    <w:link w:val="a8"/>
    <w:uiPriority w:val="99"/>
    <w:qFormat/>
    <w:rPr>
      <w:rFonts w:ascii="Calibri" w:hAnsi="Calibri" w:cs="黑体"/>
      <w:kern w:val="2"/>
      <w:sz w:val="18"/>
      <w:szCs w:val="24"/>
    </w:rPr>
  </w:style>
  <w:style w:type="character" w:customStyle="1" w:styleId="4Char">
    <w:name w:val="标题 4 Char"/>
    <w:basedOn w:val="a0"/>
    <w:link w:val="4"/>
    <w:uiPriority w:val="9"/>
    <w:qFormat/>
    <w:rPr>
      <w:rFonts w:asciiTheme="majorHAnsi" w:eastAsiaTheme="majorEastAsia" w:hAnsiTheme="majorHAnsi" w:cstheme="majorBidi"/>
      <w:b/>
      <w:bCs/>
      <w:kern w:val="2"/>
      <w:sz w:val="28"/>
      <w:szCs w:val="28"/>
    </w:rPr>
  </w:style>
  <w:style w:type="table" w:customStyle="1" w:styleId="12">
    <w:name w:val="网格型1"/>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3">
    <w:name w:val="页眉 Char"/>
    <w:basedOn w:val="a0"/>
    <w:link w:val="a9"/>
    <w:uiPriority w:val="99"/>
    <w:qFormat/>
    <w:rPr>
      <w:rFonts w:ascii="Calibri" w:hAnsi="Calibri" w:cs="黑体"/>
      <w:kern w:val="2"/>
      <w:sz w:val="18"/>
      <w:szCs w:val="24"/>
    </w:rPr>
  </w:style>
  <w:style w:type="character" w:customStyle="1" w:styleId="Char0">
    <w:name w:val="日期 Char"/>
    <w:link w:val="a6"/>
    <w:qFormat/>
    <w:rPr>
      <w:szCs w:val="24"/>
    </w:rPr>
  </w:style>
  <w:style w:type="character" w:customStyle="1" w:styleId="Char10">
    <w:name w:val="日期 Char1"/>
    <w:basedOn w:val="a0"/>
    <w:qFormat/>
    <w:rPr>
      <w:rFonts w:ascii="Calibri" w:hAnsi="Calibri" w:cs="黑体"/>
      <w:kern w:val="2"/>
      <w:sz w:val="21"/>
      <w:szCs w:val="24"/>
    </w:rPr>
  </w:style>
  <w:style w:type="paragraph" w:customStyle="1" w:styleId="Other1">
    <w:name w:val="Other|1"/>
    <w:basedOn w:val="a"/>
    <w:qFormat/>
    <w:rPr>
      <w:rFonts w:ascii="宋体" w:hAnsi="宋体" w:cs="宋体"/>
      <w:sz w:val="20"/>
      <w:szCs w:val="20"/>
      <w:lang w:val="zh-TW" w:eastAsia="zh-TW" w:bidi="zh-TW"/>
    </w:rPr>
  </w:style>
  <w:style w:type="character" w:customStyle="1" w:styleId="2Char">
    <w:name w:val="标题 2 Char"/>
    <w:basedOn w:val="a0"/>
    <w:link w:val="2"/>
    <w:qFormat/>
    <w:rPr>
      <w:rFonts w:ascii="Arial" w:eastAsia="黑体" w:hAnsi="Arial" w:cs="黑体"/>
      <w:b/>
      <w:kern w:val="2"/>
      <w:sz w:val="32"/>
      <w:szCs w:val="24"/>
    </w:rPr>
  </w:style>
  <w:style w:type="character" w:customStyle="1" w:styleId="af2">
    <w:name w:val="全正文 字符"/>
    <w:link w:val="af3"/>
    <w:qFormat/>
    <w:rPr>
      <w:rFonts w:ascii="仿宋" w:eastAsia="仿宋" w:hAnsi="仿宋"/>
      <w:color w:val="000000"/>
      <w:kern w:val="2"/>
      <w:sz w:val="32"/>
      <w:szCs w:val="32"/>
    </w:rPr>
  </w:style>
  <w:style w:type="paragraph" w:customStyle="1" w:styleId="af3">
    <w:name w:val="全正文"/>
    <w:basedOn w:val="a"/>
    <w:link w:val="af2"/>
    <w:qFormat/>
    <w:pPr>
      <w:spacing w:line="560" w:lineRule="exact"/>
      <w:ind w:firstLineChars="200" w:firstLine="200"/>
    </w:pPr>
    <w:rPr>
      <w:rFonts w:ascii="仿宋" w:eastAsia="仿宋" w:hAnsi="仿宋" w:cs="Times New Roman"/>
      <w:color w:val="000000"/>
      <w:sz w:val="32"/>
      <w:szCs w:val="32"/>
    </w:rPr>
  </w:style>
  <w:style w:type="character" w:customStyle="1" w:styleId="af4">
    <w:name w:val="图表注文 字符"/>
    <w:link w:val="af5"/>
    <w:qFormat/>
    <w:rPr>
      <w:rFonts w:ascii="仿宋" w:eastAsia="仿宋" w:hAnsi="仿宋" w:cs="仿宋"/>
      <w:bCs/>
      <w:kern w:val="2"/>
      <w:sz w:val="18"/>
      <w:szCs w:val="21"/>
    </w:rPr>
  </w:style>
  <w:style w:type="paragraph" w:customStyle="1" w:styleId="af5">
    <w:name w:val="图表注文"/>
    <w:basedOn w:val="a"/>
    <w:link w:val="af4"/>
    <w:qFormat/>
    <w:pPr>
      <w:snapToGrid w:val="0"/>
      <w:jc w:val="center"/>
    </w:pPr>
    <w:rPr>
      <w:rFonts w:ascii="仿宋" w:eastAsia="仿宋" w:hAnsi="仿宋" w:cs="仿宋"/>
      <w:bCs/>
      <w:sz w:val="18"/>
      <w:szCs w:val="21"/>
    </w:rPr>
  </w:style>
  <w:style w:type="character" w:customStyle="1" w:styleId="af6">
    <w:name w:val="案例标题 字符"/>
    <w:link w:val="af7"/>
    <w:qFormat/>
    <w:rPr>
      <w:rFonts w:ascii="楷体" w:eastAsia="楷体" w:hAnsi="楷体" w:cs="楷体"/>
      <w:b/>
      <w:bCs/>
      <w:kern w:val="2"/>
      <w:sz w:val="28"/>
      <w:szCs w:val="28"/>
    </w:rPr>
  </w:style>
  <w:style w:type="paragraph" w:customStyle="1" w:styleId="af7">
    <w:name w:val="案例标题"/>
    <w:basedOn w:val="3"/>
    <w:link w:val="af6"/>
    <w:qFormat/>
    <w:pPr>
      <w:spacing w:before="0" w:after="0" w:line="240" w:lineRule="auto"/>
      <w:ind w:firstLineChars="200" w:firstLine="200"/>
    </w:pPr>
    <w:rPr>
      <w:rFonts w:ascii="楷体" w:eastAsia="楷体" w:hAnsi="楷体" w:cs="楷体"/>
      <w:bCs/>
      <w:szCs w:val="28"/>
    </w:rPr>
  </w:style>
  <w:style w:type="character" w:customStyle="1" w:styleId="af8">
    <w:name w:val="图片注释 字符"/>
    <w:link w:val="af9"/>
    <w:qFormat/>
    <w:rPr>
      <w:rFonts w:ascii="仿宋" w:eastAsia="仿宋" w:hAnsi="仿宋" w:cs="仿宋"/>
      <w:color w:val="000000"/>
      <w:kern w:val="2"/>
      <w:sz w:val="18"/>
      <w:szCs w:val="32"/>
    </w:rPr>
  </w:style>
  <w:style w:type="paragraph" w:customStyle="1" w:styleId="af9">
    <w:name w:val="图片注释"/>
    <w:basedOn w:val="3"/>
    <w:link w:val="af8"/>
    <w:qFormat/>
    <w:pPr>
      <w:spacing w:before="0" w:after="0" w:line="360" w:lineRule="auto"/>
      <w:jc w:val="center"/>
    </w:pPr>
    <w:rPr>
      <w:rFonts w:ascii="仿宋" w:eastAsia="仿宋" w:hAnsi="仿宋" w:cs="仿宋"/>
      <w:b w:val="0"/>
      <w:color w:val="000000"/>
      <w:sz w:val="18"/>
      <w:szCs w:val="32"/>
    </w:rPr>
  </w:style>
  <w:style w:type="paragraph" w:styleId="afa">
    <w:name w:val="No Spacing"/>
    <w:uiPriority w:val="1"/>
    <w:qFormat/>
    <w:pPr>
      <w:widowControl w:val="0"/>
      <w:jc w:val="both"/>
    </w:pPr>
    <w:rPr>
      <w:rFonts w:ascii="Calibri" w:hAnsi="Calibri" w:cs="黑体"/>
      <w:kern w:val="2"/>
      <w:sz w:val="21"/>
      <w:szCs w:val="24"/>
    </w:rPr>
  </w:style>
  <w:style w:type="character" w:customStyle="1" w:styleId="Char">
    <w:name w:val="批注文字 Char"/>
    <w:basedOn w:val="a0"/>
    <w:link w:val="a3"/>
    <w:semiHidden/>
    <w:qFormat/>
    <w:rPr>
      <w:rFonts w:ascii="Calibri" w:hAnsi="Calibri" w:cs="黑体"/>
      <w:kern w:val="2"/>
      <w:sz w:val="21"/>
      <w:szCs w:val="24"/>
    </w:rPr>
  </w:style>
  <w:style w:type="character" w:customStyle="1" w:styleId="Char5">
    <w:name w:val="批注主题 Char"/>
    <w:basedOn w:val="Char"/>
    <w:link w:val="ac"/>
    <w:semiHidden/>
    <w:qFormat/>
    <w:rPr>
      <w:rFonts w:ascii="Calibri" w:hAnsi="Calibri" w:cs="黑体"/>
      <w:b/>
      <w:bCs/>
      <w:kern w:val="2"/>
      <w:sz w:val="21"/>
      <w:szCs w:val="24"/>
    </w:rPr>
  </w:style>
  <w:style w:type="table" w:customStyle="1" w:styleId="22">
    <w:name w:val="网格型2"/>
    <w:basedOn w:val="a1"/>
    <w:uiPriority w:val="39"/>
    <w:qFormat/>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正文首行缩进 21"/>
    <w:basedOn w:val="a"/>
    <w:qFormat/>
    <w:pPr>
      <w:spacing w:line="360" w:lineRule="auto"/>
      <w:ind w:firstLineChars="200" w:firstLine="420"/>
      <w:textAlignment w:val="baseline"/>
    </w:pPr>
    <w:rPr>
      <w:rFonts w:ascii="Times New Roman" w:hAnsi="Times New Roman" w:cs="Times New Roman"/>
      <w:sz w:val="24"/>
    </w:rPr>
  </w:style>
  <w:style w:type="paragraph" w:customStyle="1" w:styleId="afb">
    <w:name w:val="公文正文"/>
    <w:basedOn w:val="a"/>
    <w:link w:val="afc"/>
    <w:qFormat/>
    <w:pPr>
      <w:spacing w:line="560" w:lineRule="exact"/>
      <w:ind w:firstLineChars="200" w:firstLine="640"/>
    </w:pPr>
    <w:rPr>
      <w:rFonts w:ascii="仿宋_GB2312" w:eastAsia="仿宋_GB2312" w:hAnsi="Times New Roman" w:cstheme="minorBidi"/>
      <w:sz w:val="32"/>
      <w:szCs w:val="21"/>
    </w:rPr>
  </w:style>
  <w:style w:type="character" w:customStyle="1" w:styleId="afc">
    <w:name w:val="公文正文 字符"/>
    <w:basedOn w:val="a0"/>
    <w:link w:val="afb"/>
    <w:qFormat/>
    <w:rPr>
      <w:rFonts w:ascii="仿宋_GB2312" w:eastAsia="仿宋_GB2312" w:cstheme="minorBidi"/>
      <w:kern w:val="2"/>
      <w:sz w:val="32"/>
      <w:szCs w:val="21"/>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Char4">
    <w:name w:val="标题 Char"/>
    <w:basedOn w:val="a0"/>
    <w:link w:val="ab"/>
    <w:qFormat/>
    <w:rPr>
      <w:rFonts w:asciiTheme="majorHAnsi" w:eastAsia="黑体" w:hAnsiTheme="majorHAnsi" w:cstheme="majorBidi"/>
      <w:b/>
      <w:bCs/>
      <w:kern w:val="2"/>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qFormat="1"/>
    <w:lsdException w:name="heading 3" w:semiHidden="0" w:qFormat="1"/>
    <w:lsdException w:name="heading 4" w:semiHidden="0"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unhideWhenUsed="0" w:qFormat="1"/>
    <w:lsdException w:name="toc 3" w:uiPriority="39" w:unhideWhenUsed="0" w:qFormat="1"/>
    <w:lsdException w:name="toc 4" w:uiPriority="39" w:qFormat="1"/>
    <w:lsdException w:name="toc 5" w:qFormat="1"/>
    <w:lsdException w:name="toc 6" w:qFormat="1"/>
    <w:lsdException w:name="toc 7" w:qFormat="1"/>
    <w:lsdException w:name="toc 8" w:qFormat="1"/>
    <w:lsdException w:name="toc 9" w:qFormat="1"/>
    <w:lsdException w:name="annotation text" w:qFormat="1"/>
    <w:lsdException w:name="header" w:uiPriority="99" w:unhideWhenUsed="0" w:qFormat="1"/>
    <w:lsdException w:name="footer" w:uiPriority="99" w:unhideWhenUsed="0"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nhideWhenUsed="0" w:qFormat="1"/>
    <w:lsdException w:name="Body Text Indent" w:unhideWhenUsed="0"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Hyperlink" w:uiPriority="99" w:unhideWhenUsed="0" w:qFormat="1"/>
    <w:lsdException w:name="FollowedHyperlink" w:unhideWhenUsed="0" w:qFormat="1"/>
    <w:lsdException w:name="Strong" w:semiHidden="0" w:unhideWhenUsed="0" w:qFormat="1"/>
    <w:lsdException w:name="Emphasis" w:semiHidden="0" w:unhideWhenUsed="0" w:qFormat="1"/>
    <w:lsdException w:name="HTML Top of Form" w:uiPriority="99"/>
    <w:lsdException w:name="HTML Bottom of Form" w:uiPriority="99"/>
    <w:lsdException w:name="Normal (Web)" w:unhideWhenUsed="0"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nhideWhenUsed="0" w:qFormat="1"/>
    <w:lsdException w:name="Table Grid" w:semiHidden="0" w:unhideWhenUsed="0" w:qFormat="1"/>
    <w:lsdException w:name="Table Theme" w:uiPriority="99"/>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uiPriority="99" w:unhideWhenUsed="0"/>
    <w:lsdException w:name="Intense Quote"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qFormat="1"/>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cs="黑体"/>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link w:val="2Char"/>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28"/>
    </w:rPr>
  </w:style>
  <w:style w:type="paragraph" w:styleId="4">
    <w:name w:val="heading 4"/>
    <w:basedOn w:val="a"/>
    <w:next w:val="a"/>
    <w:link w:val="4Char"/>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nhideWhenUsed/>
    <w:qFormat/>
    <w:pPr>
      <w:ind w:left="1260"/>
      <w:jc w:val="left"/>
    </w:pPr>
    <w:rPr>
      <w:rFonts w:asciiTheme="minorHAnsi" w:hAnsiTheme="minorHAnsi" w:cstheme="minorHAnsi"/>
      <w:sz w:val="18"/>
      <w:szCs w:val="18"/>
    </w:rPr>
  </w:style>
  <w:style w:type="paragraph" w:styleId="a3">
    <w:name w:val="annotation text"/>
    <w:basedOn w:val="a"/>
    <w:link w:val="Char"/>
    <w:semiHidden/>
    <w:unhideWhenUsed/>
    <w:qFormat/>
    <w:pPr>
      <w:jc w:val="left"/>
    </w:pPr>
  </w:style>
  <w:style w:type="paragraph" w:styleId="a4">
    <w:name w:val="Body Text"/>
    <w:basedOn w:val="a"/>
    <w:qFormat/>
    <w:pPr>
      <w:spacing w:after="120"/>
    </w:pPr>
  </w:style>
  <w:style w:type="paragraph" w:styleId="a5">
    <w:name w:val="Body Text Indent"/>
    <w:basedOn w:val="a"/>
    <w:qFormat/>
    <w:pPr>
      <w:ind w:firstLine="630"/>
    </w:pPr>
    <w:rPr>
      <w:rFonts w:eastAsia="仿宋_GB2312"/>
      <w:sz w:val="32"/>
    </w:rPr>
  </w:style>
  <w:style w:type="paragraph" w:styleId="5">
    <w:name w:val="toc 5"/>
    <w:basedOn w:val="a"/>
    <w:next w:val="a"/>
    <w:unhideWhenUsed/>
    <w:qFormat/>
    <w:pPr>
      <w:ind w:left="840"/>
      <w:jc w:val="left"/>
    </w:pPr>
    <w:rPr>
      <w:rFonts w:asciiTheme="minorHAnsi" w:hAnsiTheme="minorHAnsi" w:cstheme="minorHAnsi"/>
      <w:sz w:val="18"/>
      <w:szCs w:val="18"/>
    </w:rPr>
  </w:style>
  <w:style w:type="paragraph" w:styleId="30">
    <w:name w:val="toc 3"/>
    <w:basedOn w:val="a"/>
    <w:next w:val="a"/>
    <w:uiPriority w:val="39"/>
    <w:qFormat/>
    <w:pPr>
      <w:ind w:left="420"/>
      <w:jc w:val="left"/>
    </w:pPr>
    <w:rPr>
      <w:rFonts w:asciiTheme="minorHAnsi" w:hAnsiTheme="minorHAnsi" w:cstheme="minorHAnsi"/>
      <w:b/>
      <w:iCs/>
      <w:sz w:val="24"/>
      <w:szCs w:val="20"/>
    </w:rPr>
  </w:style>
  <w:style w:type="paragraph" w:styleId="8">
    <w:name w:val="toc 8"/>
    <w:basedOn w:val="a"/>
    <w:next w:val="a"/>
    <w:unhideWhenUsed/>
    <w:qFormat/>
    <w:pPr>
      <w:ind w:left="1470"/>
      <w:jc w:val="left"/>
    </w:pPr>
    <w:rPr>
      <w:rFonts w:asciiTheme="minorHAnsi" w:hAnsiTheme="minorHAnsi" w:cstheme="minorHAnsi"/>
      <w:sz w:val="18"/>
      <w:szCs w:val="18"/>
    </w:rPr>
  </w:style>
  <w:style w:type="paragraph" w:styleId="a6">
    <w:name w:val="Date"/>
    <w:basedOn w:val="a"/>
    <w:next w:val="a"/>
    <w:link w:val="Char0"/>
    <w:qFormat/>
    <w:pPr>
      <w:ind w:leftChars="2500" w:left="100"/>
    </w:pPr>
    <w:rPr>
      <w:rFonts w:ascii="Times New Roman" w:hAnsi="Times New Roman" w:cs="Times New Roman"/>
      <w:kern w:val="0"/>
      <w:sz w:val="20"/>
    </w:rPr>
  </w:style>
  <w:style w:type="paragraph" w:styleId="a7">
    <w:name w:val="Balloon Text"/>
    <w:basedOn w:val="a"/>
    <w:link w:val="Char1"/>
    <w:qFormat/>
    <w:rPr>
      <w:sz w:val="18"/>
      <w:szCs w:val="18"/>
    </w:rPr>
  </w:style>
  <w:style w:type="paragraph" w:styleId="a8">
    <w:name w:val="footer"/>
    <w:basedOn w:val="a"/>
    <w:link w:val="Char2"/>
    <w:uiPriority w:val="99"/>
    <w:qFormat/>
    <w:pPr>
      <w:tabs>
        <w:tab w:val="center" w:pos="4153"/>
        <w:tab w:val="right" w:pos="8306"/>
      </w:tabs>
      <w:snapToGrid w:val="0"/>
      <w:jc w:val="left"/>
    </w:pPr>
    <w:rPr>
      <w:sz w:val="18"/>
    </w:rPr>
  </w:style>
  <w:style w:type="paragraph" w:styleId="a9">
    <w:name w:val="header"/>
    <w:basedOn w:val="a"/>
    <w:link w:val="Char3"/>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unhideWhenUsed/>
    <w:qFormat/>
    <w:pPr>
      <w:spacing w:before="120" w:after="120"/>
      <w:jc w:val="left"/>
    </w:pPr>
    <w:rPr>
      <w:rFonts w:asciiTheme="minorHAnsi" w:eastAsia="仿宋" w:hAnsiTheme="minorHAnsi" w:cstheme="minorHAnsi"/>
      <w:b/>
      <w:bCs/>
      <w:caps/>
      <w:sz w:val="28"/>
      <w:szCs w:val="20"/>
    </w:rPr>
  </w:style>
  <w:style w:type="paragraph" w:styleId="40">
    <w:name w:val="toc 4"/>
    <w:basedOn w:val="a"/>
    <w:next w:val="a"/>
    <w:uiPriority w:val="39"/>
    <w:unhideWhenUsed/>
    <w:qFormat/>
    <w:pPr>
      <w:ind w:left="630"/>
      <w:jc w:val="left"/>
    </w:pPr>
    <w:rPr>
      <w:rFonts w:asciiTheme="minorHAnsi" w:hAnsiTheme="minorHAnsi" w:cstheme="minorHAnsi"/>
      <w:sz w:val="24"/>
      <w:szCs w:val="18"/>
    </w:rPr>
  </w:style>
  <w:style w:type="paragraph" w:styleId="6">
    <w:name w:val="toc 6"/>
    <w:basedOn w:val="a"/>
    <w:next w:val="a"/>
    <w:unhideWhenUsed/>
    <w:qFormat/>
    <w:pPr>
      <w:ind w:left="1050"/>
      <w:jc w:val="left"/>
    </w:pPr>
    <w:rPr>
      <w:rFonts w:asciiTheme="minorHAnsi" w:hAnsiTheme="minorHAnsi" w:cstheme="minorHAnsi"/>
      <w:sz w:val="18"/>
      <w:szCs w:val="18"/>
    </w:rPr>
  </w:style>
  <w:style w:type="paragraph" w:styleId="20">
    <w:name w:val="toc 2"/>
    <w:basedOn w:val="a"/>
    <w:next w:val="a"/>
    <w:uiPriority w:val="39"/>
    <w:qFormat/>
    <w:pPr>
      <w:ind w:left="210"/>
      <w:jc w:val="left"/>
    </w:pPr>
    <w:rPr>
      <w:rFonts w:asciiTheme="minorHAnsi" w:hAnsiTheme="minorHAnsi" w:cstheme="minorHAnsi"/>
      <w:smallCaps/>
      <w:sz w:val="24"/>
      <w:szCs w:val="20"/>
    </w:rPr>
  </w:style>
  <w:style w:type="paragraph" w:styleId="9">
    <w:name w:val="toc 9"/>
    <w:basedOn w:val="a"/>
    <w:next w:val="a"/>
    <w:unhideWhenUsed/>
    <w:qFormat/>
    <w:pPr>
      <w:ind w:left="1680"/>
      <w:jc w:val="left"/>
    </w:pPr>
    <w:rPr>
      <w:rFonts w:asciiTheme="minorHAnsi" w:hAnsiTheme="minorHAnsi" w:cstheme="minorHAnsi"/>
      <w:sz w:val="18"/>
      <w:szCs w:val="18"/>
    </w:rPr>
  </w:style>
  <w:style w:type="paragraph" w:styleId="aa">
    <w:name w:val="Normal (Web)"/>
    <w:basedOn w:val="a"/>
    <w:qFormat/>
    <w:pPr>
      <w:widowControl/>
      <w:spacing w:before="100" w:beforeAutospacing="1" w:after="100" w:afterAutospacing="1"/>
      <w:jc w:val="left"/>
    </w:pPr>
    <w:rPr>
      <w:rFonts w:ascii="宋体" w:hAnsi="宋体" w:cs="宋体"/>
      <w:kern w:val="0"/>
      <w:sz w:val="24"/>
    </w:rPr>
  </w:style>
  <w:style w:type="paragraph" w:styleId="ab">
    <w:name w:val="Title"/>
    <w:basedOn w:val="a"/>
    <w:next w:val="a"/>
    <w:link w:val="Char4"/>
    <w:qFormat/>
    <w:pPr>
      <w:spacing w:before="120" w:after="120" w:line="500" w:lineRule="exact"/>
      <w:jc w:val="center"/>
      <w:outlineLvl w:val="0"/>
    </w:pPr>
    <w:rPr>
      <w:rFonts w:asciiTheme="majorHAnsi" w:eastAsia="黑体" w:hAnsiTheme="majorHAnsi" w:cstheme="majorBidi"/>
      <w:b/>
      <w:bCs/>
      <w:sz w:val="32"/>
      <w:szCs w:val="32"/>
    </w:rPr>
  </w:style>
  <w:style w:type="paragraph" w:styleId="ac">
    <w:name w:val="annotation subject"/>
    <w:basedOn w:val="a3"/>
    <w:next w:val="a3"/>
    <w:link w:val="Char5"/>
    <w:semiHidden/>
    <w:unhideWhenUsed/>
    <w:qFormat/>
    <w:rPr>
      <w:b/>
      <w:bCs/>
    </w:rPr>
  </w:style>
  <w:style w:type="table" w:styleId="ad">
    <w:name w:val="Table Grid"/>
    <w:basedOn w:val="a1"/>
    <w:qFormat/>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1"/>
    <w:uiPriority w:val="61"/>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1"/>
    <w:uiPriority w:val="63"/>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3-1">
    <w:name w:val="Medium Grid 3 Accent 1"/>
    <w:basedOn w:val="a1"/>
    <w:uiPriority w:val="69"/>
    <w:tblPr>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7BFDE" w:themeFill="accent1" w:themeFillTint="7F"/>
      </w:tcPr>
    </w:tblStylePr>
  </w:style>
  <w:style w:type="table" w:styleId="-10">
    <w:name w:val="Colorful Shading Accent 1"/>
    <w:basedOn w:val="a1"/>
    <w:uiPriority w:val="71"/>
    <w:qFormat/>
    <w:rPr>
      <w:color w:val="000000" w:themeColor="text1"/>
    </w:rPr>
    <w:tblPr>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character" w:styleId="ae">
    <w:name w:val="FollowedHyperlink"/>
    <w:basedOn w:val="a0"/>
    <w:qFormat/>
    <w:rPr>
      <w:color w:val="555555"/>
      <w:u w:val="none"/>
    </w:rPr>
  </w:style>
  <w:style w:type="character" w:styleId="af">
    <w:name w:val="Hyperlink"/>
    <w:uiPriority w:val="99"/>
    <w:qFormat/>
    <w:rPr>
      <w:color w:val="0000FF"/>
      <w:u w:val="single"/>
    </w:rPr>
  </w:style>
  <w:style w:type="character" w:styleId="af0">
    <w:name w:val="annotation reference"/>
    <w:basedOn w:val="a0"/>
    <w:semiHidden/>
    <w:unhideWhenUsed/>
    <w:qFormat/>
    <w:rPr>
      <w:sz w:val="21"/>
      <w:szCs w:val="21"/>
    </w:rPr>
  </w:style>
  <w:style w:type="paragraph" w:customStyle="1" w:styleId="11">
    <w:name w:val="列出段落1"/>
    <w:basedOn w:val="a"/>
    <w:uiPriority w:val="34"/>
    <w:qFormat/>
    <w:pPr>
      <w:ind w:firstLineChars="200" w:firstLine="420"/>
    </w:pPr>
    <w:rPr>
      <w:szCs w:val="22"/>
    </w:rPr>
  </w:style>
  <w:style w:type="character" w:customStyle="1" w:styleId="font21">
    <w:name w:val="font21"/>
    <w:basedOn w:val="a0"/>
    <w:qFormat/>
    <w:rPr>
      <w:rFonts w:ascii="宋体" w:eastAsia="宋体" w:hAnsi="宋体" w:cs="宋体" w:hint="eastAsia"/>
      <w:color w:val="000000"/>
      <w:sz w:val="18"/>
      <w:szCs w:val="18"/>
      <w:u w:val="none"/>
    </w:rPr>
  </w:style>
  <w:style w:type="character" w:customStyle="1" w:styleId="font31">
    <w:name w:val="font31"/>
    <w:basedOn w:val="a0"/>
    <w:qFormat/>
    <w:rPr>
      <w:rFonts w:ascii="宋体" w:eastAsia="宋体" w:hAnsi="宋体" w:cs="宋体" w:hint="eastAsia"/>
      <w:b/>
      <w:color w:val="000000"/>
      <w:sz w:val="18"/>
      <w:szCs w:val="18"/>
      <w:u w:val="none"/>
    </w:rPr>
  </w:style>
  <w:style w:type="character" w:customStyle="1" w:styleId="l-btn-left">
    <w:name w:val="l-btn-left"/>
    <w:basedOn w:val="a0"/>
    <w:qFormat/>
  </w:style>
  <w:style w:type="character" w:customStyle="1" w:styleId="l-btn-left1">
    <w:name w:val="l-btn-left1"/>
    <w:basedOn w:val="a0"/>
    <w:qFormat/>
  </w:style>
  <w:style w:type="character" w:customStyle="1" w:styleId="l-btn-left2">
    <w:name w:val="l-btn-left2"/>
    <w:basedOn w:val="a0"/>
    <w:qFormat/>
  </w:style>
  <w:style w:type="character" w:customStyle="1" w:styleId="l-btn-icon-right">
    <w:name w:val="l-btn-icon-right"/>
    <w:basedOn w:val="a0"/>
    <w:qFormat/>
  </w:style>
  <w:style w:type="character" w:customStyle="1" w:styleId="targetfixed">
    <w:name w:val="target_fixed"/>
    <w:basedOn w:val="a0"/>
    <w:qFormat/>
  </w:style>
  <w:style w:type="character" w:customStyle="1" w:styleId="l-btn-text">
    <w:name w:val="l-btn-text"/>
    <w:basedOn w:val="a0"/>
    <w:qFormat/>
    <w:rPr>
      <w:sz w:val="14"/>
      <w:szCs w:val="14"/>
    </w:rPr>
  </w:style>
  <w:style w:type="character" w:customStyle="1" w:styleId="l-btn-empty">
    <w:name w:val="l-btn-empty"/>
    <w:basedOn w:val="a0"/>
    <w:qFormat/>
  </w:style>
  <w:style w:type="character" w:customStyle="1" w:styleId="on">
    <w:name w:val="on"/>
    <w:basedOn w:val="a0"/>
    <w:qFormat/>
    <w:rPr>
      <w:vanish/>
      <w:shd w:val="clear" w:color="010000" w:fill="FFFFFF"/>
    </w:rPr>
  </w:style>
  <w:style w:type="character" w:customStyle="1" w:styleId="l-btn-icon-left">
    <w:name w:val="l-btn-icon-left"/>
    <w:basedOn w:val="a0"/>
    <w:qFormat/>
  </w:style>
  <w:style w:type="character" w:customStyle="1" w:styleId="l-btn-left3">
    <w:name w:val="l-btn-left3"/>
    <w:basedOn w:val="a0"/>
    <w:qFormat/>
  </w:style>
  <w:style w:type="character" w:customStyle="1" w:styleId="font01">
    <w:name w:val="font01"/>
    <w:basedOn w:val="a0"/>
    <w:qFormat/>
    <w:rPr>
      <w:rFonts w:ascii="宋体" w:eastAsia="宋体" w:hAnsi="宋体" w:cs="宋体" w:hint="eastAsia"/>
      <w:color w:val="000000"/>
      <w:sz w:val="18"/>
      <w:szCs w:val="18"/>
      <w:u w:val="none"/>
    </w:rPr>
  </w:style>
  <w:style w:type="character" w:customStyle="1" w:styleId="Char1">
    <w:name w:val="批注框文本 Char"/>
    <w:basedOn w:val="a0"/>
    <w:link w:val="a7"/>
    <w:qFormat/>
    <w:rPr>
      <w:rFonts w:ascii="Calibri" w:hAnsi="Calibri" w:cs="黑体"/>
      <w:kern w:val="2"/>
      <w:sz w:val="18"/>
      <w:szCs w:val="18"/>
    </w:rPr>
  </w:style>
  <w:style w:type="paragraph" w:customStyle="1" w:styleId="TOC1">
    <w:name w:val="TOC 标题1"/>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bCs/>
      <w:color w:val="365F91" w:themeColor="accent1" w:themeShade="BF"/>
      <w:kern w:val="0"/>
      <w:sz w:val="28"/>
      <w:szCs w:val="28"/>
    </w:rPr>
  </w:style>
  <w:style w:type="paragraph" w:styleId="af1">
    <w:name w:val="List Paragraph"/>
    <w:basedOn w:val="a"/>
    <w:uiPriority w:val="34"/>
    <w:qFormat/>
    <w:pPr>
      <w:ind w:firstLineChars="200" w:firstLine="420"/>
    </w:pPr>
  </w:style>
  <w:style w:type="paragraph" w:customStyle="1" w:styleId="21">
    <w:name w:val="标题 21"/>
    <w:basedOn w:val="a"/>
    <w:uiPriority w:val="1"/>
    <w:qFormat/>
    <w:pPr>
      <w:ind w:left="679"/>
      <w:jc w:val="left"/>
      <w:outlineLvl w:val="2"/>
    </w:pPr>
    <w:rPr>
      <w:rFonts w:ascii="微软雅黑" w:eastAsia="微软雅黑" w:hAnsi="微软雅黑" w:cs="Times New Roman"/>
      <w:b/>
      <w:bCs/>
      <w:kern w:val="0"/>
      <w:sz w:val="24"/>
      <w:lang w:eastAsia="en-US"/>
    </w:rPr>
  </w:style>
  <w:style w:type="paragraph" w:customStyle="1" w:styleId="reader-word-layer">
    <w:name w:val="reader-word-layer"/>
    <w:basedOn w:val="a"/>
    <w:qFormat/>
    <w:pPr>
      <w:widowControl/>
      <w:spacing w:before="100" w:beforeAutospacing="1" w:after="100" w:afterAutospacing="1"/>
      <w:jc w:val="left"/>
    </w:pPr>
    <w:rPr>
      <w:rFonts w:ascii="宋体" w:hAnsi="宋体" w:cs="宋体"/>
      <w:kern w:val="0"/>
      <w:sz w:val="24"/>
    </w:rPr>
  </w:style>
  <w:style w:type="character" w:customStyle="1" w:styleId="Char2">
    <w:name w:val="页脚 Char"/>
    <w:basedOn w:val="a0"/>
    <w:link w:val="a8"/>
    <w:uiPriority w:val="99"/>
    <w:qFormat/>
    <w:rPr>
      <w:rFonts w:ascii="Calibri" w:hAnsi="Calibri" w:cs="黑体"/>
      <w:kern w:val="2"/>
      <w:sz w:val="18"/>
      <w:szCs w:val="24"/>
    </w:rPr>
  </w:style>
  <w:style w:type="character" w:customStyle="1" w:styleId="4Char">
    <w:name w:val="标题 4 Char"/>
    <w:basedOn w:val="a0"/>
    <w:link w:val="4"/>
    <w:uiPriority w:val="9"/>
    <w:qFormat/>
    <w:rPr>
      <w:rFonts w:asciiTheme="majorHAnsi" w:eastAsiaTheme="majorEastAsia" w:hAnsiTheme="majorHAnsi" w:cstheme="majorBidi"/>
      <w:b/>
      <w:bCs/>
      <w:kern w:val="2"/>
      <w:sz w:val="28"/>
      <w:szCs w:val="28"/>
    </w:rPr>
  </w:style>
  <w:style w:type="table" w:customStyle="1" w:styleId="12">
    <w:name w:val="网格型1"/>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3">
    <w:name w:val="页眉 Char"/>
    <w:basedOn w:val="a0"/>
    <w:link w:val="a9"/>
    <w:uiPriority w:val="99"/>
    <w:qFormat/>
    <w:rPr>
      <w:rFonts w:ascii="Calibri" w:hAnsi="Calibri" w:cs="黑体"/>
      <w:kern w:val="2"/>
      <w:sz w:val="18"/>
      <w:szCs w:val="24"/>
    </w:rPr>
  </w:style>
  <w:style w:type="character" w:customStyle="1" w:styleId="Char0">
    <w:name w:val="日期 Char"/>
    <w:link w:val="a6"/>
    <w:qFormat/>
    <w:rPr>
      <w:szCs w:val="24"/>
    </w:rPr>
  </w:style>
  <w:style w:type="character" w:customStyle="1" w:styleId="Char10">
    <w:name w:val="日期 Char1"/>
    <w:basedOn w:val="a0"/>
    <w:qFormat/>
    <w:rPr>
      <w:rFonts w:ascii="Calibri" w:hAnsi="Calibri" w:cs="黑体"/>
      <w:kern w:val="2"/>
      <w:sz w:val="21"/>
      <w:szCs w:val="24"/>
    </w:rPr>
  </w:style>
  <w:style w:type="paragraph" w:customStyle="1" w:styleId="Other1">
    <w:name w:val="Other|1"/>
    <w:basedOn w:val="a"/>
    <w:qFormat/>
    <w:rPr>
      <w:rFonts w:ascii="宋体" w:hAnsi="宋体" w:cs="宋体"/>
      <w:sz w:val="20"/>
      <w:szCs w:val="20"/>
      <w:lang w:val="zh-TW" w:eastAsia="zh-TW" w:bidi="zh-TW"/>
    </w:rPr>
  </w:style>
  <w:style w:type="character" w:customStyle="1" w:styleId="2Char">
    <w:name w:val="标题 2 Char"/>
    <w:basedOn w:val="a0"/>
    <w:link w:val="2"/>
    <w:qFormat/>
    <w:rPr>
      <w:rFonts w:ascii="Arial" w:eastAsia="黑体" w:hAnsi="Arial" w:cs="黑体"/>
      <w:b/>
      <w:kern w:val="2"/>
      <w:sz w:val="32"/>
      <w:szCs w:val="24"/>
    </w:rPr>
  </w:style>
  <w:style w:type="character" w:customStyle="1" w:styleId="af2">
    <w:name w:val="全正文 字符"/>
    <w:link w:val="af3"/>
    <w:qFormat/>
    <w:rPr>
      <w:rFonts w:ascii="仿宋" w:eastAsia="仿宋" w:hAnsi="仿宋"/>
      <w:color w:val="000000"/>
      <w:kern w:val="2"/>
      <w:sz w:val="32"/>
      <w:szCs w:val="32"/>
    </w:rPr>
  </w:style>
  <w:style w:type="paragraph" w:customStyle="1" w:styleId="af3">
    <w:name w:val="全正文"/>
    <w:basedOn w:val="a"/>
    <w:link w:val="af2"/>
    <w:qFormat/>
    <w:pPr>
      <w:spacing w:line="560" w:lineRule="exact"/>
      <w:ind w:firstLineChars="200" w:firstLine="200"/>
    </w:pPr>
    <w:rPr>
      <w:rFonts w:ascii="仿宋" w:eastAsia="仿宋" w:hAnsi="仿宋" w:cs="Times New Roman"/>
      <w:color w:val="000000"/>
      <w:sz w:val="32"/>
      <w:szCs w:val="32"/>
    </w:rPr>
  </w:style>
  <w:style w:type="character" w:customStyle="1" w:styleId="af4">
    <w:name w:val="图表注文 字符"/>
    <w:link w:val="af5"/>
    <w:qFormat/>
    <w:rPr>
      <w:rFonts w:ascii="仿宋" w:eastAsia="仿宋" w:hAnsi="仿宋" w:cs="仿宋"/>
      <w:bCs/>
      <w:kern w:val="2"/>
      <w:sz w:val="18"/>
      <w:szCs w:val="21"/>
    </w:rPr>
  </w:style>
  <w:style w:type="paragraph" w:customStyle="1" w:styleId="af5">
    <w:name w:val="图表注文"/>
    <w:basedOn w:val="a"/>
    <w:link w:val="af4"/>
    <w:qFormat/>
    <w:pPr>
      <w:snapToGrid w:val="0"/>
      <w:jc w:val="center"/>
    </w:pPr>
    <w:rPr>
      <w:rFonts w:ascii="仿宋" w:eastAsia="仿宋" w:hAnsi="仿宋" w:cs="仿宋"/>
      <w:bCs/>
      <w:sz w:val="18"/>
      <w:szCs w:val="21"/>
    </w:rPr>
  </w:style>
  <w:style w:type="character" w:customStyle="1" w:styleId="af6">
    <w:name w:val="案例标题 字符"/>
    <w:link w:val="af7"/>
    <w:qFormat/>
    <w:rPr>
      <w:rFonts w:ascii="楷体" w:eastAsia="楷体" w:hAnsi="楷体" w:cs="楷体"/>
      <w:b/>
      <w:bCs/>
      <w:kern w:val="2"/>
      <w:sz w:val="28"/>
      <w:szCs w:val="28"/>
    </w:rPr>
  </w:style>
  <w:style w:type="paragraph" w:customStyle="1" w:styleId="af7">
    <w:name w:val="案例标题"/>
    <w:basedOn w:val="3"/>
    <w:link w:val="af6"/>
    <w:qFormat/>
    <w:pPr>
      <w:spacing w:before="0" w:after="0" w:line="240" w:lineRule="auto"/>
      <w:ind w:firstLineChars="200" w:firstLine="200"/>
    </w:pPr>
    <w:rPr>
      <w:rFonts w:ascii="楷体" w:eastAsia="楷体" w:hAnsi="楷体" w:cs="楷体"/>
      <w:bCs/>
      <w:szCs w:val="28"/>
    </w:rPr>
  </w:style>
  <w:style w:type="character" w:customStyle="1" w:styleId="af8">
    <w:name w:val="图片注释 字符"/>
    <w:link w:val="af9"/>
    <w:qFormat/>
    <w:rPr>
      <w:rFonts w:ascii="仿宋" w:eastAsia="仿宋" w:hAnsi="仿宋" w:cs="仿宋"/>
      <w:color w:val="000000"/>
      <w:kern w:val="2"/>
      <w:sz w:val="18"/>
      <w:szCs w:val="32"/>
    </w:rPr>
  </w:style>
  <w:style w:type="paragraph" w:customStyle="1" w:styleId="af9">
    <w:name w:val="图片注释"/>
    <w:basedOn w:val="3"/>
    <w:link w:val="af8"/>
    <w:qFormat/>
    <w:pPr>
      <w:spacing w:before="0" w:after="0" w:line="360" w:lineRule="auto"/>
      <w:jc w:val="center"/>
    </w:pPr>
    <w:rPr>
      <w:rFonts w:ascii="仿宋" w:eastAsia="仿宋" w:hAnsi="仿宋" w:cs="仿宋"/>
      <w:b w:val="0"/>
      <w:color w:val="000000"/>
      <w:sz w:val="18"/>
      <w:szCs w:val="32"/>
    </w:rPr>
  </w:style>
  <w:style w:type="paragraph" w:styleId="afa">
    <w:name w:val="No Spacing"/>
    <w:uiPriority w:val="1"/>
    <w:qFormat/>
    <w:pPr>
      <w:widowControl w:val="0"/>
      <w:jc w:val="both"/>
    </w:pPr>
    <w:rPr>
      <w:rFonts w:ascii="Calibri" w:hAnsi="Calibri" w:cs="黑体"/>
      <w:kern w:val="2"/>
      <w:sz w:val="21"/>
      <w:szCs w:val="24"/>
    </w:rPr>
  </w:style>
  <w:style w:type="character" w:customStyle="1" w:styleId="Char">
    <w:name w:val="批注文字 Char"/>
    <w:basedOn w:val="a0"/>
    <w:link w:val="a3"/>
    <w:semiHidden/>
    <w:qFormat/>
    <w:rPr>
      <w:rFonts w:ascii="Calibri" w:hAnsi="Calibri" w:cs="黑体"/>
      <w:kern w:val="2"/>
      <w:sz w:val="21"/>
      <w:szCs w:val="24"/>
    </w:rPr>
  </w:style>
  <w:style w:type="character" w:customStyle="1" w:styleId="Char5">
    <w:name w:val="批注主题 Char"/>
    <w:basedOn w:val="Char"/>
    <w:link w:val="ac"/>
    <w:semiHidden/>
    <w:qFormat/>
    <w:rPr>
      <w:rFonts w:ascii="Calibri" w:hAnsi="Calibri" w:cs="黑体"/>
      <w:b/>
      <w:bCs/>
      <w:kern w:val="2"/>
      <w:sz w:val="21"/>
      <w:szCs w:val="24"/>
    </w:rPr>
  </w:style>
  <w:style w:type="table" w:customStyle="1" w:styleId="22">
    <w:name w:val="网格型2"/>
    <w:basedOn w:val="a1"/>
    <w:uiPriority w:val="39"/>
    <w:qFormat/>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正文首行缩进 21"/>
    <w:basedOn w:val="a"/>
    <w:qFormat/>
    <w:pPr>
      <w:spacing w:line="360" w:lineRule="auto"/>
      <w:ind w:firstLineChars="200" w:firstLine="420"/>
      <w:textAlignment w:val="baseline"/>
    </w:pPr>
    <w:rPr>
      <w:rFonts w:ascii="Times New Roman" w:hAnsi="Times New Roman" w:cs="Times New Roman"/>
      <w:sz w:val="24"/>
    </w:rPr>
  </w:style>
  <w:style w:type="paragraph" w:customStyle="1" w:styleId="afb">
    <w:name w:val="公文正文"/>
    <w:basedOn w:val="a"/>
    <w:link w:val="afc"/>
    <w:qFormat/>
    <w:pPr>
      <w:spacing w:line="560" w:lineRule="exact"/>
      <w:ind w:firstLineChars="200" w:firstLine="640"/>
    </w:pPr>
    <w:rPr>
      <w:rFonts w:ascii="仿宋_GB2312" w:eastAsia="仿宋_GB2312" w:hAnsi="Times New Roman" w:cstheme="minorBidi"/>
      <w:sz w:val="32"/>
      <w:szCs w:val="21"/>
    </w:rPr>
  </w:style>
  <w:style w:type="character" w:customStyle="1" w:styleId="afc">
    <w:name w:val="公文正文 字符"/>
    <w:basedOn w:val="a0"/>
    <w:link w:val="afb"/>
    <w:qFormat/>
    <w:rPr>
      <w:rFonts w:ascii="仿宋_GB2312" w:eastAsia="仿宋_GB2312" w:cstheme="minorBidi"/>
      <w:kern w:val="2"/>
      <w:sz w:val="32"/>
      <w:szCs w:val="21"/>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Char4">
    <w:name w:val="标题 Char"/>
    <w:basedOn w:val="a0"/>
    <w:link w:val="ab"/>
    <w:qFormat/>
    <w:rPr>
      <w:rFonts w:asciiTheme="majorHAnsi" w:eastAsia="黑体"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www.xueyinonline" TargetMode="External"/><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hyperlink" Target="https://www.xueyinonline"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xueyinonline" TargetMode="Externa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yperlink" Target="https://www.xueyinonline" TargetMode="External"/><Relationship Id="rId23"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hyperlink" Target="https://www.xueyinonline"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www.xueyinonline" TargetMode="External"/><Relationship Id="rId22"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29A85A-C890-4CD8-AF1A-FB198605D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583</TotalTime>
  <Pages>53</Pages>
  <Words>6032</Words>
  <Characters>34389</Characters>
  <Application>Microsoft Office Word</Application>
  <DocSecurity>0</DocSecurity>
  <Lines>286</Lines>
  <Paragraphs>80</Paragraphs>
  <ScaleCrop>false</ScaleCrop>
  <Company>微软中国</Company>
  <LinksUpToDate>false</LinksUpToDate>
  <CharactersWithSpaces>40341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2017年度高等职业教育</dc:title>
  <dc:creator>Administrator</dc:creator>
  <cp:lastModifiedBy>DELL</cp:lastModifiedBy>
  <cp:revision>428</cp:revision>
  <cp:lastPrinted>2021-04-08T07:49:00Z</cp:lastPrinted>
  <dcterms:created xsi:type="dcterms:W3CDTF">2020-05-15T06:31:00Z</dcterms:created>
  <dcterms:modified xsi:type="dcterms:W3CDTF">2022-04-08T07:29:00Z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2EC4736287AD4E2BA58C684365B3F50B</vt:lpwstr>
  </property>
</Properties>
</file>